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BF87" w14:textId="77777777" w:rsidR="00B67D00" w:rsidRDefault="00B67D00" w:rsidP="00B67D00">
      <w:pPr>
        <w:autoSpaceDE w:val="0"/>
        <w:autoSpaceDN w:val="0"/>
        <w:spacing w:line="360" w:lineRule="auto"/>
        <w:rPr>
          <w:rFonts w:ascii="Tahoma" w:hAnsi="Tahoma" w:cs="Tahoma"/>
          <w:color w:val="333333"/>
          <w:sz w:val="30"/>
          <w:szCs w:val="30"/>
          <w:shd w:val="clear" w:color="auto" w:fill="FFFFFF"/>
        </w:rPr>
      </w:pPr>
      <w:r>
        <w:rPr>
          <w:rFonts w:ascii="Tahoma" w:hAnsi="Tahoma" w:cs="Tahoma" w:hint="eastAsia"/>
          <w:color w:val="333333"/>
          <w:sz w:val="30"/>
          <w:szCs w:val="30"/>
          <w:shd w:val="clear" w:color="auto" w:fill="FFFFFF"/>
        </w:rPr>
        <w:t>附件</w:t>
      </w:r>
      <w:r>
        <w:rPr>
          <w:rFonts w:ascii="Tahoma" w:hAnsi="Tahoma" w:cs="Tahoma" w:hint="eastAsia"/>
          <w:color w:val="333333"/>
          <w:sz w:val="30"/>
          <w:szCs w:val="30"/>
          <w:shd w:val="clear" w:color="auto" w:fill="FFFFFF"/>
        </w:rPr>
        <w:t>3</w:t>
      </w:r>
    </w:p>
    <w:p w14:paraId="0620945C" w14:textId="77777777" w:rsidR="00B67D00" w:rsidRDefault="00B67D00" w:rsidP="00B67D0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22</w:t>
      </w:r>
      <w:r>
        <w:rPr>
          <w:b/>
          <w:bCs/>
          <w:sz w:val="30"/>
          <w:szCs w:val="30"/>
        </w:rPr>
        <w:t>年全国行业职业技能竞赛</w:t>
      </w:r>
    </w:p>
    <w:p w14:paraId="2AE839A2" w14:textId="77777777" w:rsidR="00B67D00" w:rsidRDefault="00B67D00" w:rsidP="00B67D00">
      <w:pPr>
        <w:spacing w:afterLines="100" w:after="312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——“营养配餐员赛项”陕西省</w:t>
      </w:r>
      <w:r>
        <w:rPr>
          <w:b/>
          <w:bCs/>
          <w:sz w:val="30"/>
          <w:szCs w:val="30"/>
        </w:rPr>
        <w:t>选拔赛</w:t>
      </w:r>
      <w:r>
        <w:rPr>
          <w:rFonts w:hint="eastAsia"/>
          <w:b/>
          <w:bCs/>
          <w:sz w:val="30"/>
          <w:szCs w:val="30"/>
        </w:rPr>
        <w:t>竞赛</w:t>
      </w:r>
      <w:r>
        <w:rPr>
          <w:b/>
          <w:bCs/>
          <w:sz w:val="30"/>
          <w:szCs w:val="30"/>
        </w:rPr>
        <w:t>规程</w:t>
      </w:r>
    </w:p>
    <w:p w14:paraId="29F7B5C6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2022</w:t>
      </w:r>
      <w:r>
        <w:rPr>
          <w:sz w:val="28"/>
          <w:szCs w:val="28"/>
        </w:rPr>
        <w:t>年全国</w:t>
      </w:r>
      <w:r>
        <w:rPr>
          <w:rFonts w:hint="eastAsia"/>
          <w:sz w:val="28"/>
          <w:szCs w:val="28"/>
        </w:rPr>
        <w:t>行业职业技能竞赛——全国</w:t>
      </w:r>
      <w:r>
        <w:rPr>
          <w:sz w:val="28"/>
          <w:szCs w:val="28"/>
        </w:rPr>
        <w:t>商业服务职业技能竞赛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营养配餐员</w:t>
      </w:r>
      <w:r>
        <w:rPr>
          <w:rFonts w:hint="eastAsia"/>
          <w:sz w:val="28"/>
          <w:szCs w:val="28"/>
        </w:rPr>
        <w:t>赛项”，是该职业发布以来首次举办。</w:t>
      </w:r>
      <w:r>
        <w:rPr>
          <w:sz w:val="28"/>
          <w:szCs w:val="28"/>
        </w:rPr>
        <w:t>为更好地组织实施营养配餐员赛项</w:t>
      </w:r>
      <w:r>
        <w:rPr>
          <w:rFonts w:hint="eastAsia"/>
          <w:sz w:val="28"/>
          <w:szCs w:val="28"/>
        </w:rPr>
        <w:t>活动，</w:t>
      </w:r>
      <w:r>
        <w:rPr>
          <w:sz w:val="28"/>
          <w:szCs w:val="28"/>
        </w:rPr>
        <w:t>规范</w:t>
      </w:r>
      <w:r>
        <w:rPr>
          <w:rFonts w:hint="eastAsia"/>
          <w:sz w:val="28"/>
          <w:szCs w:val="28"/>
        </w:rPr>
        <w:t>竞赛秩序，便于选手了解并执行竞赛要求，统一评判尺度，</w:t>
      </w:r>
      <w:r>
        <w:rPr>
          <w:sz w:val="28"/>
          <w:szCs w:val="28"/>
        </w:rPr>
        <w:t>特制定本竞赛</w:t>
      </w:r>
      <w:r>
        <w:rPr>
          <w:rFonts w:hint="eastAsia"/>
          <w:sz w:val="28"/>
          <w:szCs w:val="28"/>
        </w:rPr>
        <w:t>规程</w:t>
      </w:r>
      <w:r>
        <w:rPr>
          <w:sz w:val="28"/>
          <w:szCs w:val="28"/>
        </w:rPr>
        <w:t>。</w:t>
      </w:r>
    </w:p>
    <w:p w14:paraId="1F053011" w14:textId="77777777" w:rsidR="00B67D00" w:rsidRDefault="00B67D00" w:rsidP="00B67D00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竞赛内容</w:t>
      </w:r>
    </w:p>
    <w:p w14:paraId="2511CC6D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营养配餐员赛项</w:t>
      </w:r>
      <w:r>
        <w:rPr>
          <w:rFonts w:hint="eastAsia"/>
          <w:sz w:val="28"/>
          <w:szCs w:val="28"/>
        </w:rPr>
        <w:t>由“理论知识”和“技能操作”两个部分组成，理论知识</w:t>
      </w:r>
      <w:r>
        <w:rPr>
          <w:sz w:val="28"/>
          <w:szCs w:val="28"/>
        </w:rPr>
        <w:t>成绩占总分的</w:t>
      </w:r>
      <w:r>
        <w:rPr>
          <w:sz w:val="28"/>
          <w:szCs w:val="28"/>
        </w:rPr>
        <w:t>20%</w:t>
      </w:r>
      <w:r>
        <w:rPr>
          <w:sz w:val="28"/>
          <w:szCs w:val="28"/>
        </w:rPr>
        <w:t>权重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技能操作成绩</w:t>
      </w:r>
      <w:r>
        <w:rPr>
          <w:rFonts w:hint="eastAsia"/>
          <w:sz w:val="28"/>
          <w:szCs w:val="28"/>
        </w:rPr>
        <w:t>中“一日带量食谱设计”成绩占</w:t>
      </w:r>
      <w:r>
        <w:rPr>
          <w:sz w:val="28"/>
          <w:szCs w:val="28"/>
        </w:rPr>
        <w:t>总分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30%</w:t>
      </w:r>
      <w:r>
        <w:rPr>
          <w:rFonts w:hint="eastAsia"/>
          <w:sz w:val="28"/>
          <w:szCs w:val="28"/>
        </w:rPr>
        <w:t>，“午</w:t>
      </w:r>
      <w:r>
        <w:rPr>
          <w:sz w:val="28"/>
          <w:szCs w:val="28"/>
        </w:rPr>
        <w:t>餐</w:t>
      </w:r>
      <w:r>
        <w:rPr>
          <w:rFonts w:hint="eastAsia"/>
          <w:sz w:val="28"/>
          <w:szCs w:val="28"/>
        </w:rPr>
        <w:t>套餐现场制作”成绩占</w:t>
      </w:r>
      <w:r>
        <w:rPr>
          <w:sz w:val="28"/>
          <w:szCs w:val="28"/>
        </w:rPr>
        <w:t>总分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40%</w:t>
      </w:r>
      <w:r>
        <w:rPr>
          <w:rFonts w:hint="eastAsia"/>
          <w:sz w:val="28"/>
          <w:szCs w:val="28"/>
        </w:rPr>
        <w:t>，“现场汇报答辩”成绩占</w:t>
      </w:r>
      <w:r>
        <w:rPr>
          <w:sz w:val="28"/>
          <w:szCs w:val="28"/>
        </w:rPr>
        <w:t>总分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10%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权重比例见表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</w:p>
    <w:p w14:paraId="36DC39AE" w14:textId="77777777" w:rsidR="00B67D00" w:rsidRDefault="00B67D00" w:rsidP="00B67D00">
      <w:pPr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 xml:space="preserve">1 </w:t>
      </w:r>
      <w:r>
        <w:rPr>
          <w:rFonts w:hint="eastAsia"/>
          <w:sz w:val="24"/>
        </w:rPr>
        <w:t>权重比例</w:t>
      </w:r>
    </w:p>
    <w:tbl>
      <w:tblPr>
        <w:tblStyle w:val="ab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22"/>
        <w:gridCol w:w="2722"/>
        <w:gridCol w:w="2722"/>
      </w:tblGrid>
      <w:tr w:rsidR="00B67D00" w14:paraId="0FA092C3" w14:textId="77777777" w:rsidTr="002F77CC">
        <w:trPr>
          <w:cantSplit/>
          <w:jc w:val="center"/>
        </w:trPr>
        <w:tc>
          <w:tcPr>
            <w:tcW w:w="2722" w:type="dxa"/>
            <w:vAlign w:val="center"/>
          </w:tcPr>
          <w:p w14:paraId="399D9803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考核内容</w:t>
            </w:r>
          </w:p>
        </w:tc>
        <w:tc>
          <w:tcPr>
            <w:tcW w:w="2722" w:type="dxa"/>
            <w:vAlign w:val="center"/>
          </w:tcPr>
          <w:p w14:paraId="6DDD6FB9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权重</w:t>
            </w:r>
          </w:p>
        </w:tc>
        <w:tc>
          <w:tcPr>
            <w:tcW w:w="2722" w:type="dxa"/>
            <w:vAlign w:val="center"/>
          </w:tcPr>
          <w:p w14:paraId="6313F4BB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考核模块</w:t>
            </w:r>
          </w:p>
        </w:tc>
      </w:tr>
      <w:tr w:rsidR="00B67D00" w14:paraId="10CCCF26" w14:textId="77777777" w:rsidTr="002F77CC">
        <w:trPr>
          <w:cantSplit/>
          <w:jc w:val="center"/>
        </w:trPr>
        <w:tc>
          <w:tcPr>
            <w:tcW w:w="2722" w:type="dxa"/>
            <w:vAlign w:val="center"/>
          </w:tcPr>
          <w:p w14:paraId="1E2AFABD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理论知识</w:t>
            </w:r>
          </w:p>
        </w:tc>
        <w:tc>
          <w:tcPr>
            <w:tcW w:w="2722" w:type="dxa"/>
            <w:vAlign w:val="center"/>
          </w:tcPr>
          <w:p w14:paraId="71E1EB77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722" w:type="dxa"/>
            <w:vAlign w:val="center"/>
          </w:tcPr>
          <w:p w14:paraId="03132706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B67D00" w14:paraId="420737F2" w14:textId="77777777" w:rsidTr="002F77CC">
        <w:trPr>
          <w:cantSplit/>
          <w:jc w:val="center"/>
        </w:trPr>
        <w:tc>
          <w:tcPr>
            <w:tcW w:w="2722" w:type="dxa"/>
            <w:vMerge w:val="restart"/>
            <w:vAlign w:val="center"/>
          </w:tcPr>
          <w:p w14:paraId="1C33A09A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技能操作</w:t>
            </w:r>
          </w:p>
        </w:tc>
        <w:tc>
          <w:tcPr>
            <w:tcW w:w="2722" w:type="dxa"/>
            <w:vAlign w:val="center"/>
          </w:tcPr>
          <w:p w14:paraId="03A4FC7B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2722" w:type="dxa"/>
            <w:vAlign w:val="center"/>
          </w:tcPr>
          <w:p w14:paraId="6B76A790" w14:textId="77777777" w:rsidR="00B67D00" w:rsidRDefault="00B67D00" w:rsidP="002F77C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一日带量食谱设计</w:t>
            </w:r>
          </w:p>
        </w:tc>
      </w:tr>
      <w:tr w:rsidR="00B67D00" w14:paraId="6E70EDAC" w14:textId="77777777" w:rsidTr="002F77CC">
        <w:trPr>
          <w:cantSplit/>
          <w:jc w:val="center"/>
        </w:trPr>
        <w:tc>
          <w:tcPr>
            <w:tcW w:w="2722" w:type="dxa"/>
            <w:vMerge/>
            <w:vAlign w:val="center"/>
          </w:tcPr>
          <w:p w14:paraId="29FA29D7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22" w:type="dxa"/>
            <w:vAlign w:val="center"/>
          </w:tcPr>
          <w:p w14:paraId="7D23D84C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2722" w:type="dxa"/>
            <w:vAlign w:val="center"/>
          </w:tcPr>
          <w:p w14:paraId="632DC87A" w14:textId="77777777" w:rsidR="00B67D00" w:rsidRDefault="00B67D00" w:rsidP="002F77C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午</w:t>
            </w:r>
            <w:r>
              <w:rPr>
                <w:sz w:val="24"/>
              </w:rPr>
              <w:t>餐</w:t>
            </w:r>
            <w:r>
              <w:rPr>
                <w:rFonts w:hint="eastAsia"/>
                <w:sz w:val="24"/>
              </w:rPr>
              <w:t>套餐现场制作</w:t>
            </w:r>
          </w:p>
        </w:tc>
      </w:tr>
      <w:tr w:rsidR="00B67D00" w14:paraId="23317DF2" w14:textId="77777777" w:rsidTr="002F77CC">
        <w:trPr>
          <w:cantSplit/>
          <w:jc w:val="center"/>
        </w:trPr>
        <w:tc>
          <w:tcPr>
            <w:tcW w:w="2722" w:type="dxa"/>
            <w:vMerge/>
            <w:vAlign w:val="center"/>
          </w:tcPr>
          <w:p w14:paraId="7D5ADB43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22" w:type="dxa"/>
            <w:vAlign w:val="center"/>
          </w:tcPr>
          <w:p w14:paraId="219A9C3E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722" w:type="dxa"/>
            <w:vAlign w:val="center"/>
          </w:tcPr>
          <w:p w14:paraId="4368B696" w14:textId="77777777" w:rsidR="00B67D00" w:rsidRDefault="00B67D00" w:rsidP="002F77C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现场汇报答辩</w:t>
            </w:r>
          </w:p>
        </w:tc>
      </w:tr>
      <w:tr w:rsidR="00B67D00" w14:paraId="31353F4A" w14:textId="77777777" w:rsidTr="002F77CC">
        <w:trPr>
          <w:cantSplit/>
          <w:jc w:val="center"/>
        </w:trPr>
        <w:tc>
          <w:tcPr>
            <w:tcW w:w="2722" w:type="dxa"/>
            <w:vAlign w:val="center"/>
          </w:tcPr>
          <w:p w14:paraId="3CB98481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722" w:type="dxa"/>
            <w:vAlign w:val="center"/>
          </w:tcPr>
          <w:p w14:paraId="341D2FAA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722" w:type="dxa"/>
            <w:vAlign w:val="center"/>
          </w:tcPr>
          <w:p w14:paraId="5EBA6EB0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2C9BC31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）理论知识</w:t>
      </w:r>
    </w:p>
    <w:p w14:paraId="70459A7C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理论知识考核</w:t>
      </w:r>
      <w:r>
        <w:rPr>
          <w:rFonts w:hint="eastAsia"/>
          <w:sz w:val="28"/>
          <w:szCs w:val="28"/>
        </w:rPr>
        <w:t>以闭卷</w:t>
      </w:r>
      <w:proofErr w:type="gramStart"/>
      <w:r>
        <w:rPr>
          <w:rFonts w:hint="eastAsia"/>
          <w:sz w:val="28"/>
          <w:szCs w:val="28"/>
        </w:rPr>
        <w:t>在线机考</w:t>
      </w:r>
      <w:proofErr w:type="gramEnd"/>
      <w:r>
        <w:rPr>
          <w:rFonts w:hint="eastAsia"/>
          <w:sz w:val="28"/>
          <w:szCs w:val="28"/>
        </w:rPr>
        <w:t>的形式，通过“</w:t>
      </w:r>
      <w:r>
        <w:rPr>
          <w:sz w:val="28"/>
          <w:szCs w:val="28"/>
        </w:rPr>
        <w:t>中国商业技师协会</w:t>
      </w:r>
      <w:r>
        <w:rPr>
          <w:rFonts w:hint="eastAsia"/>
          <w:sz w:val="28"/>
          <w:szCs w:val="28"/>
        </w:rPr>
        <w:t>在线</w:t>
      </w:r>
      <w:r>
        <w:rPr>
          <w:sz w:val="28"/>
          <w:szCs w:val="28"/>
        </w:rPr>
        <w:t>考试</w:t>
      </w:r>
      <w:r>
        <w:rPr>
          <w:rFonts w:hint="eastAsia"/>
          <w:sz w:val="28"/>
          <w:szCs w:val="28"/>
        </w:rPr>
        <w:t>系统”（</w:t>
      </w:r>
      <w:hyperlink r:id="rId6" w:history="1">
        <w:r>
          <w:rPr>
            <w:sz w:val="28"/>
            <w:szCs w:val="28"/>
          </w:rPr>
          <w:t>www.cabpexam.cn</w:t>
        </w:r>
      </w:hyperlink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进行</w:t>
      </w:r>
      <w:r>
        <w:rPr>
          <w:rFonts w:hint="eastAsia"/>
          <w:sz w:val="28"/>
          <w:szCs w:val="28"/>
        </w:rPr>
        <w:t>，考核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分钟，</w:t>
      </w:r>
      <w:r>
        <w:rPr>
          <w:sz w:val="28"/>
          <w:szCs w:val="28"/>
        </w:rPr>
        <w:t>随机</w:t>
      </w:r>
      <w:r>
        <w:rPr>
          <w:rFonts w:hint="eastAsia"/>
          <w:sz w:val="28"/>
          <w:szCs w:val="28"/>
        </w:rPr>
        <w:t>从题库中</w:t>
      </w:r>
      <w:r>
        <w:rPr>
          <w:sz w:val="28"/>
          <w:szCs w:val="28"/>
        </w:rPr>
        <w:t>抽取试题</w:t>
      </w:r>
      <w:r>
        <w:rPr>
          <w:rFonts w:hint="eastAsia"/>
          <w:sz w:val="28"/>
          <w:szCs w:val="28"/>
        </w:rPr>
        <w:t>（题库在主办单位官方网站提前公布）</w:t>
      </w:r>
      <w:r>
        <w:rPr>
          <w:sz w:val="28"/>
          <w:szCs w:val="28"/>
        </w:rPr>
        <w:t>。</w:t>
      </w:r>
    </w:p>
    <w:p w14:paraId="39447C76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理论知识</w:t>
      </w:r>
      <w:r>
        <w:rPr>
          <w:rFonts w:hint="eastAsia"/>
          <w:sz w:val="28"/>
          <w:szCs w:val="28"/>
        </w:rPr>
        <w:t>参考用书：</w:t>
      </w:r>
    </w:p>
    <w:p w14:paraId="1367869F" w14:textId="77777777" w:rsidR="00B67D00" w:rsidRDefault="00B67D00" w:rsidP="00B67D00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《营养配餐员》</w:t>
      </w:r>
      <w:r>
        <w:rPr>
          <w:rFonts w:hint="eastAsia"/>
          <w:sz w:val="28"/>
          <w:szCs w:val="28"/>
        </w:rPr>
        <w:t>（基础知识），</w:t>
      </w:r>
      <w:r>
        <w:rPr>
          <w:sz w:val="28"/>
          <w:szCs w:val="28"/>
        </w:rPr>
        <w:t>人力资源和社会保障</w:t>
      </w:r>
      <w:proofErr w:type="gramStart"/>
      <w:r>
        <w:rPr>
          <w:sz w:val="28"/>
          <w:szCs w:val="28"/>
        </w:rPr>
        <w:t>部职业</w:t>
      </w:r>
      <w:proofErr w:type="gramEnd"/>
      <w:r>
        <w:rPr>
          <w:sz w:val="28"/>
          <w:szCs w:val="28"/>
        </w:rPr>
        <w:t>技能</w:t>
      </w:r>
      <w:r>
        <w:rPr>
          <w:sz w:val="28"/>
          <w:szCs w:val="28"/>
        </w:rPr>
        <w:lastRenderedPageBreak/>
        <w:t>鉴定中心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中国</w:t>
      </w:r>
      <w:r>
        <w:rPr>
          <w:rFonts w:hint="eastAsia"/>
          <w:sz w:val="28"/>
          <w:szCs w:val="28"/>
        </w:rPr>
        <w:t>人力资源和社会保障</w:t>
      </w:r>
      <w:r>
        <w:rPr>
          <w:sz w:val="28"/>
          <w:szCs w:val="28"/>
        </w:rPr>
        <w:t>出版社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）</w:t>
      </w:r>
    </w:p>
    <w:p w14:paraId="05A44DBE" w14:textId="77777777" w:rsidR="00B67D00" w:rsidRDefault="00B67D00" w:rsidP="00B67D00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《营养配餐员》</w:t>
      </w:r>
      <w:r>
        <w:rPr>
          <w:rFonts w:hint="eastAsia"/>
          <w:sz w:val="28"/>
          <w:szCs w:val="28"/>
        </w:rPr>
        <w:t>（高级），</w:t>
      </w:r>
      <w:r>
        <w:rPr>
          <w:sz w:val="28"/>
          <w:szCs w:val="28"/>
        </w:rPr>
        <w:t>人力资源和社会保障</w:t>
      </w:r>
      <w:proofErr w:type="gramStart"/>
      <w:r>
        <w:rPr>
          <w:sz w:val="28"/>
          <w:szCs w:val="28"/>
        </w:rPr>
        <w:t>部职业</w:t>
      </w:r>
      <w:proofErr w:type="gramEnd"/>
      <w:r>
        <w:rPr>
          <w:sz w:val="28"/>
          <w:szCs w:val="28"/>
        </w:rPr>
        <w:t>技能鉴定中心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中国</w:t>
      </w:r>
      <w:r>
        <w:rPr>
          <w:rFonts w:hint="eastAsia"/>
          <w:sz w:val="28"/>
          <w:szCs w:val="28"/>
        </w:rPr>
        <w:t>人力资源和社会保障</w:t>
      </w:r>
      <w:r>
        <w:rPr>
          <w:sz w:val="28"/>
          <w:szCs w:val="28"/>
        </w:rPr>
        <w:t>出版社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）</w:t>
      </w:r>
    </w:p>
    <w:p w14:paraId="0B472C8C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《健康中国行动（</w:t>
      </w:r>
      <w:r>
        <w:rPr>
          <w:sz w:val="28"/>
          <w:szCs w:val="28"/>
        </w:rPr>
        <w:t>2021-2030</w:t>
      </w:r>
      <w:r>
        <w:rPr>
          <w:sz w:val="28"/>
          <w:szCs w:val="28"/>
        </w:rPr>
        <w:t>）》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健康中国行动推进委员会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）</w:t>
      </w:r>
    </w:p>
    <w:p w14:paraId="4484A504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《中国居民膳食指南》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中国营养学会主编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人民卫生出版社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2022</w:t>
      </w:r>
      <w:r>
        <w:rPr>
          <w:rFonts w:hint="eastAsia"/>
          <w:sz w:val="28"/>
          <w:szCs w:val="28"/>
        </w:rPr>
        <w:t>）</w:t>
      </w:r>
    </w:p>
    <w:p w14:paraId="2FBB6019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bookmarkStart w:id="0" w:name="_Hlk107840322"/>
      <w:r>
        <w:rPr>
          <w:rFonts w:hint="eastAsia"/>
          <w:sz w:val="28"/>
          <w:szCs w:val="28"/>
        </w:rPr>
        <w:t>技能操作</w:t>
      </w:r>
      <w:bookmarkEnd w:id="0"/>
    </w:p>
    <w:p w14:paraId="42626A29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一日带量食谱设计。参赛选手需在</w:t>
      </w:r>
      <w:r>
        <w:rPr>
          <w:sz w:val="28"/>
          <w:szCs w:val="28"/>
        </w:rPr>
        <w:t>120</w:t>
      </w:r>
      <w:r>
        <w:rPr>
          <w:rFonts w:hint="eastAsia"/>
          <w:sz w:val="28"/>
          <w:szCs w:val="28"/>
        </w:rPr>
        <w:t>分钟内现场独立完成一份“一日带量食谱”的设计（具体人群主题由裁判长现场在糖尿病和孕妇两个群体当中抽签决定，执委会办公室指定营养计算工具：</w:t>
      </w:r>
      <w:proofErr w:type="gramStart"/>
      <w:r>
        <w:rPr>
          <w:rFonts w:hint="eastAsia"/>
          <w:sz w:val="28"/>
          <w:szCs w:val="28"/>
        </w:rPr>
        <w:t>微信小</w:t>
      </w:r>
      <w:proofErr w:type="gramEnd"/>
      <w:r>
        <w:rPr>
          <w:rFonts w:hint="eastAsia"/>
          <w:sz w:val="28"/>
          <w:szCs w:val="28"/>
        </w:rPr>
        <w:t>程序搜索“营养配餐伴侣”，或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端登录</w:t>
      </w:r>
      <w:r>
        <w:rPr>
          <w:sz w:val="28"/>
          <w:szCs w:val="28"/>
        </w:rPr>
        <w:t>www.cabpexam.cn</w:t>
      </w:r>
      <w:r>
        <w:rPr>
          <w:rFonts w:hint="eastAsia"/>
          <w:sz w:val="28"/>
          <w:szCs w:val="28"/>
        </w:rPr>
        <w:t>）。</w:t>
      </w:r>
    </w:p>
    <w:p w14:paraId="548F80E2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午</w:t>
      </w:r>
      <w:r>
        <w:rPr>
          <w:sz w:val="28"/>
          <w:szCs w:val="28"/>
        </w:rPr>
        <w:t>餐</w:t>
      </w:r>
      <w:r>
        <w:rPr>
          <w:rFonts w:hint="eastAsia"/>
          <w:sz w:val="28"/>
          <w:szCs w:val="28"/>
        </w:rPr>
        <w:t>套餐现场制作。参赛选手根据设计的食谱自行购买原材料，在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分钟内现场完成“午</w:t>
      </w:r>
      <w:r>
        <w:rPr>
          <w:sz w:val="28"/>
          <w:szCs w:val="28"/>
        </w:rPr>
        <w:t>餐</w:t>
      </w:r>
      <w:r>
        <w:rPr>
          <w:rFonts w:hint="eastAsia"/>
          <w:sz w:val="28"/>
          <w:szCs w:val="28"/>
        </w:rPr>
        <w:t>套餐”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份（单份套餐的原料成本不超过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元，其中一份供裁判员品尝；自带套餐餐具），</w:t>
      </w:r>
      <w:r>
        <w:rPr>
          <w:sz w:val="28"/>
          <w:szCs w:val="28"/>
        </w:rPr>
        <w:t>套餐</w:t>
      </w:r>
      <w:r>
        <w:rPr>
          <w:rFonts w:hint="eastAsia"/>
          <w:sz w:val="28"/>
          <w:szCs w:val="28"/>
        </w:rPr>
        <w:t>一般应</w:t>
      </w:r>
      <w:r>
        <w:rPr>
          <w:sz w:val="28"/>
          <w:szCs w:val="28"/>
        </w:rPr>
        <w:t>包含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主食、三菜肴</w:t>
      </w:r>
      <w:r>
        <w:rPr>
          <w:sz w:val="28"/>
          <w:szCs w:val="28"/>
        </w:rPr>
        <w:t>、一汤品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可辅以点心或水果。</w:t>
      </w: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需配备营养套餐信息卡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包含简单介绍、原料、价格、重量等基本信息（提前由</w:t>
      </w:r>
      <w:r>
        <w:rPr>
          <w:rFonts w:hint="eastAsia"/>
          <w:sz w:val="28"/>
          <w:szCs w:val="28"/>
        </w:rPr>
        <w:t>执委会办公室</w:t>
      </w:r>
      <w:r>
        <w:rPr>
          <w:sz w:val="28"/>
          <w:szCs w:val="28"/>
        </w:rPr>
        <w:t>统一制作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各参赛选手填写）</w:t>
      </w:r>
      <w:r>
        <w:rPr>
          <w:rFonts w:hint="eastAsia"/>
          <w:sz w:val="28"/>
          <w:szCs w:val="28"/>
        </w:rPr>
        <w:t>。</w:t>
      </w:r>
    </w:p>
    <w:p w14:paraId="20503DB6" w14:textId="77777777" w:rsidR="00B67D00" w:rsidRDefault="00B67D00" w:rsidP="00B67D00">
      <w:pPr>
        <w:spacing w:line="560" w:lineRule="exact"/>
        <w:ind w:firstLineChars="200" w:firstLine="560"/>
        <w:rPr>
          <w:rFonts w:ascii="宋体" w:hAnsi="宋体" w:cs="宋体"/>
          <w:sz w:val="27"/>
          <w:szCs w:val="27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现场汇报答辩。汇报前，由裁判长现场抽取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道答辩问题交予裁判。参赛选手针对食谱设计的主题、设计思路、设计过程和特色等进行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分钟的汇报。汇报后，选手在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分钟内完成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道问题的回答，问题形式为结构化规定问题。</w:t>
      </w:r>
    </w:p>
    <w:p w14:paraId="415C4044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（三）基本要求</w:t>
      </w:r>
    </w:p>
    <w:p w14:paraId="0B1A3FAE" w14:textId="77777777" w:rsidR="00B67D00" w:rsidRDefault="00B67D00" w:rsidP="00B67D00">
      <w:pPr>
        <w:widowControl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“一日带量食谱设计”所对应的人群，由裁判长在比赛现场抽签决定。</w:t>
      </w:r>
    </w:p>
    <w:p w14:paraId="0909BAED" w14:textId="77777777" w:rsidR="00B67D00" w:rsidRDefault="00B67D00" w:rsidP="00B67D00">
      <w:pPr>
        <w:widowControl/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bookmarkStart w:id="1" w:name="_Hlk107839411"/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“午</w:t>
      </w:r>
      <w:r>
        <w:rPr>
          <w:sz w:val="28"/>
          <w:szCs w:val="28"/>
        </w:rPr>
        <w:t>餐</w:t>
      </w:r>
      <w:r>
        <w:rPr>
          <w:rFonts w:hint="eastAsia"/>
          <w:sz w:val="28"/>
          <w:szCs w:val="28"/>
        </w:rPr>
        <w:t>套餐”制作所需原材料、特殊调味料，根据食谱设计的菜单由选手自行提前采购（承办方提供原料存储服务）。</w:t>
      </w:r>
    </w:p>
    <w:p w14:paraId="5554B8DD" w14:textId="77777777" w:rsidR="00B67D00" w:rsidRDefault="00B67D00" w:rsidP="00B67D00">
      <w:pPr>
        <w:widowControl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选手禁止携带电动工具入场；可自带比赛辅助小工具，但需在比赛前一周提交申报表。</w:t>
      </w:r>
    </w:p>
    <w:p w14:paraId="2E44DAEA" w14:textId="77777777" w:rsidR="00B67D00" w:rsidRDefault="00B67D00" w:rsidP="00B67D00">
      <w:pPr>
        <w:widowControl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承办方提供基础调味料（油、盐、酱油、醋等）、厨房器具及常用设备设施</w:t>
      </w:r>
      <w:bookmarkEnd w:id="1"/>
      <w:r>
        <w:rPr>
          <w:rFonts w:hint="eastAsia"/>
          <w:sz w:val="28"/>
          <w:szCs w:val="28"/>
        </w:rPr>
        <w:t>。</w:t>
      </w:r>
    </w:p>
    <w:p w14:paraId="228F1AAD" w14:textId="77777777" w:rsidR="00B67D00" w:rsidRDefault="00B67D00" w:rsidP="00B67D00">
      <w:pPr>
        <w:spacing w:line="560" w:lineRule="exact"/>
        <w:ind w:firstLine="48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原料场外初步加工不得超出标准，具体标准见“评判标准”。</w:t>
      </w:r>
    </w:p>
    <w:p w14:paraId="66FF2641" w14:textId="77777777" w:rsidR="00B67D00" w:rsidRDefault="00B67D00" w:rsidP="00B67D00">
      <w:pPr>
        <w:spacing w:line="56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“午</w:t>
      </w:r>
      <w:r>
        <w:rPr>
          <w:sz w:val="28"/>
          <w:szCs w:val="28"/>
        </w:rPr>
        <w:t>餐</w:t>
      </w:r>
      <w:r>
        <w:rPr>
          <w:rFonts w:hint="eastAsia"/>
          <w:sz w:val="28"/>
          <w:szCs w:val="28"/>
        </w:rPr>
        <w:t>套餐”作品一式两份，其中一份供裁判员品尝打分，另一份送展。</w:t>
      </w:r>
    </w:p>
    <w:p w14:paraId="656B696C" w14:textId="77777777" w:rsidR="00B67D00" w:rsidRDefault="00B67D00" w:rsidP="00B67D00">
      <w:pPr>
        <w:spacing w:line="560" w:lineRule="exact"/>
        <w:ind w:firstLine="48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参赛选手对食谱设计的主题、设计思路、设计过程和特色等进行汇报，用时不超过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分钟，到时即停；汇报后，在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分钟内完成答辩，到时即停。</w:t>
      </w:r>
    </w:p>
    <w:p w14:paraId="64B83DF5" w14:textId="77777777" w:rsidR="00B67D00" w:rsidRDefault="00B67D00" w:rsidP="00B67D00">
      <w:pPr>
        <w:spacing w:line="560" w:lineRule="exact"/>
        <w:ind w:firstLine="48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现场答辩选手使用普通话陈述，语言表达流畅，仪容仪表得体。</w:t>
      </w:r>
    </w:p>
    <w:p w14:paraId="0B2DC529" w14:textId="77777777" w:rsidR="00B67D00" w:rsidRDefault="00B67D00" w:rsidP="00B67D00">
      <w:pPr>
        <w:spacing w:line="560" w:lineRule="exact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>
        <w:rPr>
          <w:sz w:val="30"/>
          <w:szCs w:val="30"/>
        </w:rPr>
        <w:t>、竞赛细则</w:t>
      </w:r>
    </w:p>
    <w:p w14:paraId="75F1719C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（一）竞赛项目与积分规则</w:t>
      </w:r>
    </w:p>
    <w:p w14:paraId="4AA064F5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竞赛项目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营养配餐</w:t>
      </w:r>
      <w:r>
        <w:rPr>
          <w:rFonts w:hint="eastAsia"/>
          <w:sz w:val="28"/>
          <w:szCs w:val="28"/>
        </w:rPr>
        <w:t>员</w:t>
      </w:r>
    </w:p>
    <w:p w14:paraId="064DEB71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竞赛方式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个人</w:t>
      </w:r>
      <w:r>
        <w:rPr>
          <w:rFonts w:hint="eastAsia"/>
          <w:sz w:val="28"/>
          <w:szCs w:val="28"/>
        </w:rPr>
        <w:t>赛（年满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周岁，以竞赛当年的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日为标准）</w:t>
      </w:r>
    </w:p>
    <w:p w14:paraId="764DF8C2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积分规则</w:t>
      </w:r>
    </w:p>
    <w:p w14:paraId="284D18D9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个人成绩：竞赛包括理论知识考试与技能操作</w:t>
      </w:r>
      <w:r>
        <w:rPr>
          <w:rFonts w:hint="eastAsia"/>
          <w:sz w:val="28"/>
          <w:szCs w:val="28"/>
        </w:rPr>
        <w:t>考试</w:t>
      </w:r>
      <w:r>
        <w:rPr>
          <w:sz w:val="28"/>
          <w:szCs w:val="28"/>
        </w:rPr>
        <w:t>两部分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满分各为</w:t>
      </w:r>
      <w:r>
        <w:rPr>
          <w:sz w:val="28"/>
          <w:szCs w:val="28"/>
        </w:rPr>
        <w:t>100</w:t>
      </w:r>
      <w:r>
        <w:rPr>
          <w:sz w:val="28"/>
          <w:szCs w:val="28"/>
        </w:rPr>
        <w:t>分。其中</w:t>
      </w:r>
      <w:r>
        <w:rPr>
          <w:rFonts w:hint="eastAsia"/>
          <w:sz w:val="28"/>
          <w:szCs w:val="28"/>
        </w:rPr>
        <w:t>，理论知识</w:t>
      </w:r>
      <w:r>
        <w:rPr>
          <w:sz w:val="28"/>
          <w:szCs w:val="28"/>
        </w:rPr>
        <w:t>部分采用闭卷考试方式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占总分值</w:t>
      </w:r>
      <w:r>
        <w:rPr>
          <w:sz w:val="28"/>
          <w:szCs w:val="28"/>
        </w:rPr>
        <w:t>20%</w:t>
      </w:r>
      <w:r>
        <w:rPr>
          <w:rFonts w:hint="eastAsia"/>
          <w:sz w:val="28"/>
          <w:szCs w:val="28"/>
        </w:rPr>
        <w:t>权重，</w:t>
      </w:r>
      <w:r>
        <w:rPr>
          <w:sz w:val="28"/>
          <w:szCs w:val="28"/>
        </w:rPr>
        <w:t>技能操作部分占总分值</w:t>
      </w:r>
      <w:r>
        <w:rPr>
          <w:sz w:val="28"/>
          <w:szCs w:val="28"/>
        </w:rPr>
        <w:t>80%</w:t>
      </w:r>
      <w:r>
        <w:rPr>
          <w:rFonts w:hint="eastAsia"/>
          <w:sz w:val="28"/>
          <w:szCs w:val="28"/>
        </w:rPr>
        <w:t>权重。</w:t>
      </w:r>
    </w:p>
    <w:p w14:paraId="30BF05BD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遇相同</w:t>
      </w:r>
      <w:proofErr w:type="gramEnd"/>
      <w:r>
        <w:rPr>
          <w:sz w:val="28"/>
          <w:szCs w:val="28"/>
        </w:rPr>
        <w:t>分值者：按参赛选手技能</w:t>
      </w:r>
      <w:r>
        <w:rPr>
          <w:rFonts w:hint="eastAsia"/>
          <w:sz w:val="28"/>
          <w:szCs w:val="28"/>
        </w:rPr>
        <w:t>操作分值高者为优；若技能操作</w:t>
      </w:r>
      <w:proofErr w:type="gramStart"/>
      <w:r>
        <w:rPr>
          <w:rFonts w:hint="eastAsia"/>
          <w:sz w:val="28"/>
          <w:szCs w:val="28"/>
        </w:rPr>
        <w:t>分值仍</w:t>
      </w:r>
      <w:proofErr w:type="gramEnd"/>
      <w:r>
        <w:rPr>
          <w:rFonts w:hint="eastAsia"/>
          <w:sz w:val="28"/>
          <w:szCs w:val="28"/>
        </w:rPr>
        <w:t>相同时，由全体裁判员</w:t>
      </w:r>
      <w:r>
        <w:rPr>
          <w:sz w:val="28"/>
          <w:szCs w:val="28"/>
        </w:rPr>
        <w:t>按参赛选手技能操作表现以无记名方</w:t>
      </w:r>
      <w:r>
        <w:rPr>
          <w:sz w:val="28"/>
          <w:szCs w:val="28"/>
        </w:rPr>
        <w:lastRenderedPageBreak/>
        <w:t>式投票表决名次。</w:t>
      </w:r>
    </w:p>
    <w:p w14:paraId="2B4BF363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（二）竞赛规则</w:t>
      </w:r>
    </w:p>
    <w:p w14:paraId="1BC4DAA2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竞赛报名规则</w:t>
      </w:r>
    </w:p>
    <w:p w14:paraId="6A043F22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参赛选手</w:t>
      </w:r>
      <w:r>
        <w:rPr>
          <w:sz w:val="28"/>
          <w:szCs w:val="28"/>
        </w:rPr>
        <w:t>按照</w:t>
      </w:r>
      <w:r>
        <w:rPr>
          <w:rFonts w:hint="eastAsia"/>
          <w:sz w:val="28"/>
          <w:szCs w:val="28"/>
        </w:rPr>
        <w:t>执委会</w:t>
      </w:r>
      <w:r>
        <w:rPr>
          <w:sz w:val="28"/>
          <w:szCs w:val="28"/>
        </w:rPr>
        <w:t>规定的报名要求</w:t>
      </w:r>
      <w:r>
        <w:rPr>
          <w:rFonts w:hint="eastAsia"/>
          <w:sz w:val="28"/>
          <w:szCs w:val="28"/>
        </w:rPr>
        <w:t>，联系赛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组</w:t>
      </w:r>
      <w:r>
        <w:rPr>
          <w:sz w:val="28"/>
          <w:szCs w:val="28"/>
        </w:rPr>
        <w:t>报名参赛</w:t>
      </w:r>
      <w:r>
        <w:rPr>
          <w:rFonts w:hint="eastAsia"/>
          <w:sz w:val="28"/>
          <w:szCs w:val="28"/>
        </w:rPr>
        <w:t>。</w:t>
      </w:r>
    </w:p>
    <w:p w14:paraId="3FF6E3BA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参赛选手报名确认后不得随意更换。比赛前参赛选手因故无法参赛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须在赛项开赛前</w:t>
      </w:r>
      <w:r>
        <w:rPr>
          <w:sz w:val="28"/>
          <w:szCs w:val="28"/>
        </w:rPr>
        <w:t>10</w:t>
      </w:r>
      <w:r>
        <w:rPr>
          <w:sz w:val="28"/>
          <w:szCs w:val="28"/>
        </w:rPr>
        <w:t>个工作日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书面</w:t>
      </w:r>
      <w:r>
        <w:rPr>
          <w:rFonts w:hint="eastAsia"/>
          <w:sz w:val="28"/>
          <w:szCs w:val="28"/>
        </w:rPr>
        <w:t>申请以及候补选手信息</w:t>
      </w:r>
      <w:r>
        <w:rPr>
          <w:sz w:val="28"/>
          <w:szCs w:val="28"/>
        </w:rPr>
        <w:t>并接受审核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</w:t>
      </w:r>
      <w:r>
        <w:rPr>
          <w:rFonts w:hint="eastAsia"/>
          <w:sz w:val="28"/>
          <w:szCs w:val="28"/>
        </w:rPr>
        <w:t>执委会</w:t>
      </w:r>
      <w:r>
        <w:rPr>
          <w:sz w:val="28"/>
          <w:szCs w:val="28"/>
        </w:rPr>
        <w:t>办公室同意后予以更换。</w:t>
      </w:r>
    </w:p>
    <w:p w14:paraId="7D8B3161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入场规则</w:t>
      </w:r>
    </w:p>
    <w:p w14:paraId="5FF25C22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参赛选手按规定的时间准时到达赛场</w:t>
      </w:r>
      <w:proofErr w:type="gramStart"/>
      <w:r>
        <w:rPr>
          <w:sz w:val="28"/>
          <w:szCs w:val="28"/>
        </w:rPr>
        <w:t>检录区集合</w:t>
      </w:r>
      <w:proofErr w:type="gramEnd"/>
      <w:r>
        <w:rPr>
          <w:sz w:val="28"/>
          <w:szCs w:val="28"/>
        </w:rPr>
        <w:t>。</w:t>
      </w:r>
    </w:p>
    <w:p w14:paraId="6FC574F7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将对各参赛选手的身份进行核对。参赛选手须提供参赛证、身份证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证件上的姓名、年龄、相貌特征应与参赛证一致。</w:t>
      </w:r>
    </w:p>
    <w:p w14:paraId="05252829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检验参赛选手的工具、量具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不允许携带任何通讯及存储设备等物品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检查合格后进入赛场抽签区。</w:t>
      </w:r>
    </w:p>
    <w:p w14:paraId="7D826D41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）参赛</w:t>
      </w:r>
      <w:r>
        <w:rPr>
          <w:sz w:val="28"/>
          <w:szCs w:val="28"/>
        </w:rPr>
        <w:t>选手按抽签顺序号依次抽取参赛编号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然后在指定区域等待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在现场裁判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的指挥下有序进入赛场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按抽取的比赛</w:t>
      </w:r>
      <w:proofErr w:type="gramStart"/>
      <w:r>
        <w:rPr>
          <w:sz w:val="28"/>
          <w:szCs w:val="28"/>
        </w:rPr>
        <w:t>工位号</w:t>
      </w:r>
      <w:proofErr w:type="gramEnd"/>
      <w:r>
        <w:rPr>
          <w:sz w:val="28"/>
          <w:szCs w:val="28"/>
        </w:rPr>
        <w:t>就位。</w:t>
      </w:r>
    </w:p>
    <w:p w14:paraId="0FA657F1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赛场规则</w:t>
      </w:r>
    </w:p>
    <w:p w14:paraId="7B887FCE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选手进入赛场后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必须听从现场裁判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的统一布置和指挥。</w:t>
      </w:r>
    </w:p>
    <w:p w14:paraId="3E9BF813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宣布比赛开始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选手才能进行动手完成竞赛比赛任务的操作。</w:t>
      </w:r>
    </w:p>
    <w:p w14:paraId="0088BCA9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比赛过程中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参赛选手必须严格遵守安全操作规程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确保人身和设备安全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并接受现场裁判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人员的监督和警示。</w:t>
      </w:r>
    </w:p>
    <w:p w14:paraId="18BA4503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经现场裁判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和技术人员检验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确因设施设备故障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报告</w:t>
      </w:r>
      <w:r>
        <w:rPr>
          <w:sz w:val="28"/>
          <w:szCs w:val="28"/>
        </w:rPr>
        <w:lastRenderedPageBreak/>
        <w:t>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到完成更换之间的用时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为比赛补时时间。</w:t>
      </w:r>
    </w:p>
    <w:p w14:paraId="3CF63E9C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比赛过程</w:t>
      </w:r>
      <w:proofErr w:type="gramStart"/>
      <w:r>
        <w:rPr>
          <w:sz w:val="28"/>
          <w:szCs w:val="28"/>
        </w:rPr>
        <w:t>中选手</w:t>
      </w:r>
      <w:proofErr w:type="gramEnd"/>
      <w:r>
        <w:rPr>
          <w:sz w:val="28"/>
          <w:szCs w:val="28"/>
        </w:rPr>
        <w:t>不得随意离开工位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不得与其他参赛选手和人员交流。因故终止比赛或提前完成比赛任务需要离场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应报告现场裁判</w:t>
      </w:r>
      <w:r>
        <w:rPr>
          <w:rFonts w:hint="eastAsia"/>
          <w:sz w:val="28"/>
          <w:szCs w:val="28"/>
        </w:rPr>
        <w:t>员，</w:t>
      </w:r>
      <w:r>
        <w:rPr>
          <w:sz w:val="28"/>
          <w:szCs w:val="28"/>
        </w:rPr>
        <w:t>在赛场记录表的相应栏目填写离场时间、离场原因并由现场裁判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签名和</w:t>
      </w:r>
      <w:r>
        <w:rPr>
          <w:rFonts w:hint="eastAsia"/>
          <w:sz w:val="28"/>
          <w:szCs w:val="28"/>
        </w:rPr>
        <w:t>参赛</w:t>
      </w:r>
      <w:r>
        <w:rPr>
          <w:sz w:val="28"/>
          <w:szCs w:val="28"/>
        </w:rPr>
        <w:t>选手</w:t>
      </w:r>
      <w:r>
        <w:rPr>
          <w:rFonts w:hint="eastAsia"/>
          <w:sz w:val="28"/>
          <w:szCs w:val="28"/>
        </w:rPr>
        <w:t>签字</w:t>
      </w:r>
      <w:r>
        <w:rPr>
          <w:sz w:val="28"/>
          <w:szCs w:val="28"/>
        </w:rPr>
        <w:t>确认。</w:t>
      </w:r>
    </w:p>
    <w:p w14:paraId="4DCCC6B1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比赛过程中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严重违反赛场纪律影响他人比赛者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违反操作规程不听劝告者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越界影响他人者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有意损坏赛场设备或设施者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报告裁判长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经</w:t>
      </w:r>
      <w:r>
        <w:rPr>
          <w:rFonts w:hint="eastAsia"/>
          <w:sz w:val="28"/>
          <w:szCs w:val="28"/>
        </w:rPr>
        <w:t>执委会</w:t>
      </w:r>
      <w:r>
        <w:rPr>
          <w:sz w:val="28"/>
          <w:szCs w:val="28"/>
        </w:rPr>
        <w:t>同意后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由裁判长宣布取消其比赛资格。</w:t>
      </w:r>
    </w:p>
    <w:p w14:paraId="43EF588E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离场规则</w:t>
      </w:r>
    </w:p>
    <w:p w14:paraId="50251AC6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宣布终止比赛时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选手应停止竞赛任务的操作。按照赛前原状恢复原状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做好整理和保洁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使之符合职业规范。</w:t>
      </w:r>
    </w:p>
    <w:p w14:paraId="3A80F9F1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（三）评判标准</w:t>
      </w:r>
    </w:p>
    <w:p w14:paraId="01016E7E" w14:textId="77777777" w:rsidR="00B67D00" w:rsidRDefault="00B67D00" w:rsidP="00B67D00">
      <w:pPr>
        <w:spacing w:line="560" w:lineRule="exact"/>
        <w:ind w:left="141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/>
          <w:sz w:val="28"/>
          <w:szCs w:val="28"/>
        </w:rPr>
        <w:t>一日带量食谱设计</w:t>
      </w:r>
    </w:p>
    <w:p w14:paraId="2EF88661" w14:textId="77777777" w:rsidR="00B67D00" w:rsidRDefault="00B67D00" w:rsidP="00B67D00">
      <w:pPr>
        <w:spacing w:line="560" w:lineRule="exact"/>
        <w:ind w:firstLineChars="200" w:firstLine="560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营养食谱设计按膳食结构、产热营养素、烹调方法等方面进行评判。</w:t>
      </w:r>
    </w:p>
    <w:p w14:paraId="0F481055" w14:textId="77777777" w:rsidR="00B67D00" w:rsidRDefault="00B67D00" w:rsidP="00B67D00">
      <w:pPr>
        <w:spacing w:line="560" w:lineRule="exact"/>
        <w:ind w:left="141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/>
          <w:sz w:val="28"/>
          <w:szCs w:val="28"/>
        </w:rPr>
        <w:t>午</w:t>
      </w:r>
      <w:r>
        <w:rPr>
          <w:sz w:val="28"/>
          <w:szCs w:val="28"/>
        </w:rPr>
        <w:t>餐</w:t>
      </w:r>
      <w:r>
        <w:rPr>
          <w:rFonts w:hint="eastAsia"/>
          <w:sz w:val="28"/>
          <w:szCs w:val="28"/>
        </w:rPr>
        <w:t>套餐</w:t>
      </w:r>
    </w:p>
    <w:p w14:paraId="5AA74ABB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（</w:t>
      </w:r>
      <w:r>
        <w:rPr>
          <w:rFonts w:ascii="宋体" w:hAnsi="宋体" w:cs="宋体"/>
          <w:sz w:val="27"/>
          <w:szCs w:val="27"/>
        </w:rPr>
        <w:t>1</w:t>
      </w:r>
      <w:r>
        <w:rPr>
          <w:rFonts w:ascii="宋体" w:hAnsi="宋体" w:cs="宋体" w:hint="eastAsia"/>
          <w:sz w:val="27"/>
          <w:szCs w:val="27"/>
        </w:rPr>
        <w:t>）相关规定</w:t>
      </w:r>
    </w:p>
    <w:p w14:paraId="5EEAD2D1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①参赛作品用料严格实行“三不”原则。即不使用燕窝、干</w:t>
      </w:r>
      <w:proofErr w:type="gramStart"/>
      <w:r>
        <w:rPr>
          <w:rFonts w:ascii="宋体" w:hAnsi="宋体" w:cs="宋体" w:hint="eastAsia"/>
          <w:sz w:val="27"/>
          <w:szCs w:val="27"/>
        </w:rPr>
        <w:t>鲍</w:t>
      </w:r>
      <w:proofErr w:type="gramEnd"/>
      <w:r>
        <w:rPr>
          <w:rFonts w:ascii="宋体" w:hAnsi="宋体" w:cs="宋体" w:hint="eastAsia"/>
          <w:sz w:val="27"/>
          <w:szCs w:val="27"/>
        </w:rPr>
        <w:t>、鱼翅等高档原料，不使用国家明令保护的动植物，</w:t>
      </w:r>
      <w:proofErr w:type="gramStart"/>
      <w:r>
        <w:rPr>
          <w:rFonts w:ascii="宋体" w:hAnsi="宋体" w:cs="宋体" w:hint="eastAsia"/>
          <w:sz w:val="27"/>
          <w:szCs w:val="27"/>
        </w:rPr>
        <w:t>不</w:t>
      </w:r>
      <w:proofErr w:type="gramEnd"/>
      <w:r>
        <w:rPr>
          <w:rFonts w:ascii="宋体" w:hAnsi="宋体" w:cs="宋体" w:hint="eastAsia"/>
          <w:sz w:val="27"/>
          <w:szCs w:val="27"/>
        </w:rPr>
        <w:t>违规使用添加剂。</w:t>
      </w:r>
    </w:p>
    <w:p w14:paraId="71A68D37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②原料场外加工程度需符合以下规定：</w:t>
      </w:r>
    </w:p>
    <w:p w14:paraId="1D846966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a</w:t>
      </w:r>
      <w:r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蔬菜：可洗净，剥皮，不能切割，未经制熟。</w:t>
      </w:r>
    </w:p>
    <w:p w14:paraId="7BCC2F9D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b</w:t>
      </w:r>
      <w:r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鱼类：可去除内脏和鳞片，但不可改刀。</w:t>
      </w:r>
    </w:p>
    <w:p w14:paraId="634B97C3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c</w:t>
      </w:r>
      <w:r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贝类：可洗净，需连壳，未经制熟。</w:t>
      </w:r>
    </w:p>
    <w:p w14:paraId="660A0C3F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lastRenderedPageBreak/>
        <w:t>d</w:t>
      </w:r>
      <w:r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鲜肉类或家禽肉：肉可去骨，但不可切割；骨头可以切割成小块。</w:t>
      </w:r>
    </w:p>
    <w:p w14:paraId="2A84C91F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e</w:t>
      </w:r>
      <w:r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汤底：基本汤底，未经浓缩和调味，原味，未加配料和调味品。</w:t>
      </w:r>
    </w:p>
    <w:p w14:paraId="432463E2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f</w:t>
      </w:r>
      <w:r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干货食材：可涨发好，但必须在比赛现场加调味及烹煮。</w:t>
      </w:r>
    </w:p>
    <w:p w14:paraId="6618A2BA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/>
          <w:sz w:val="27"/>
          <w:szCs w:val="27"/>
        </w:rPr>
        <w:t>(2)</w:t>
      </w:r>
      <w:r>
        <w:rPr>
          <w:rFonts w:ascii="宋体" w:hAnsi="宋体" w:cs="宋体" w:hint="eastAsia"/>
          <w:sz w:val="27"/>
          <w:szCs w:val="27"/>
        </w:rPr>
        <w:t>成品评判内容</w:t>
      </w:r>
    </w:p>
    <w:p w14:paraId="5A279A4D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Arial"/>
          <w:sz w:val="28"/>
          <w:szCs w:val="28"/>
        </w:rPr>
      </w:pPr>
      <w:r>
        <w:rPr>
          <w:rFonts w:hint="eastAsia"/>
          <w:sz w:val="27"/>
          <w:szCs w:val="27"/>
        </w:rPr>
        <w:t>赛项评判内容</w:t>
      </w:r>
      <w:proofErr w:type="gramStart"/>
      <w:r>
        <w:rPr>
          <w:rFonts w:hint="eastAsia"/>
          <w:sz w:val="27"/>
          <w:szCs w:val="27"/>
        </w:rPr>
        <w:t>按食材</w:t>
      </w:r>
      <w:proofErr w:type="gramEnd"/>
      <w:r>
        <w:rPr>
          <w:sz w:val="27"/>
          <w:szCs w:val="27"/>
        </w:rPr>
        <w:t>搭配</w:t>
      </w:r>
      <w:r>
        <w:rPr>
          <w:rFonts w:hint="eastAsia"/>
          <w:sz w:val="27"/>
          <w:szCs w:val="27"/>
        </w:rPr>
        <w:t>、</w:t>
      </w:r>
      <w:r>
        <w:rPr>
          <w:sz w:val="27"/>
          <w:szCs w:val="27"/>
        </w:rPr>
        <w:t>口味质感</w:t>
      </w:r>
      <w:r>
        <w:rPr>
          <w:rFonts w:hint="eastAsia"/>
          <w:sz w:val="27"/>
          <w:szCs w:val="27"/>
        </w:rPr>
        <w:t>、</w:t>
      </w:r>
      <w:proofErr w:type="gramStart"/>
      <w:r>
        <w:rPr>
          <w:sz w:val="27"/>
          <w:szCs w:val="27"/>
        </w:rPr>
        <w:t>餐标符合</w:t>
      </w:r>
      <w:proofErr w:type="gramEnd"/>
      <w:r>
        <w:rPr>
          <w:rFonts w:hint="eastAsia"/>
          <w:sz w:val="27"/>
          <w:szCs w:val="27"/>
        </w:rPr>
        <w:t>、</w:t>
      </w:r>
      <w:r>
        <w:rPr>
          <w:sz w:val="27"/>
          <w:szCs w:val="27"/>
        </w:rPr>
        <w:t>造型特色</w:t>
      </w:r>
      <w:r>
        <w:rPr>
          <w:rFonts w:hint="eastAsia"/>
          <w:sz w:val="27"/>
          <w:szCs w:val="27"/>
        </w:rPr>
        <w:t>、</w:t>
      </w:r>
      <w:r>
        <w:rPr>
          <w:sz w:val="27"/>
          <w:szCs w:val="27"/>
        </w:rPr>
        <w:t>干净卫生</w:t>
      </w:r>
      <w:r>
        <w:rPr>
          <w:rFonts w:hint="eastAsia"/>
          <w:sz w:val="27"/>
          <w:szCs w:val="27"/>
        </w:rPr>
        <w:t>五个方面进行评判。</w:t>
      </w:r>
    </w:p>
    <w:p w14:paraId="3C5768EB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/>
          <w:sz w:val="27"/>
          <w:szCs w:val="27"/>
        </w:rPr>
        <w:t>(3)现场操作</w:t>
      </w:r>
      <w:r>
        <w:rPr>
          <w:rFonts w:ascii="宋体" w:hAnsi="宋体" w:cs="宋体" w:hint="eastAsia"/>
          <w:sz w:val="27"/>
          <w:szCs w:val="27"/>
        </w:rPr>
        <w:t>评判内容</w:t>
      </w:r>
    </w:p>
    <w:p w14:paraId="0060DD43" w14:textId="77777777" w:rsidR="00B67D00" w:rsidRDefault="00B67D00" w:rsidP="00B67D00">
      <w:pPr>
        <w:spacing w:line="560" w:lineRule="exact"/>
        <w:ind w:firstLineChars="200" w:firstLine="540"/>
        <w:rPr>
          <w:rFonts w:ascii="宋体" w:hAnsi="宋体" w:cs="宋体" w:hint="eastAsia"/>
          <w:sz w:val="27"/>
          <w:szCs w:val="27"/>
        </w:rPr>
      </w:pPr>
      <w:r>
        <w:rPr>
          <w:rFonts w:ascii="宋体" w:hAnsi="宋体" w:cs="宋体"/>
          <w:sz w:val="27"/>
          <w:szCs w:val="27"/>
        </w:rPr>
        <w:t>现场裁判员</w:t>
      </w:r>
      <w:r>
        <w:rPr>
          <w:rFonts w:ascii="宋体" w:hAnsi="宋体" w:cs="宋体" w:hint="eastAsia"/>
          <w:sz w:val="27"/>
          <w:szCs w:val="27"/>
        </w:rPr>
        <w:t>记录</w:t>
      </w:r>
      <w:r>
        <w:rPr>
          <w:rFonts w:ascii="宋体" w:hAnsi="宋体" w:cs="宋体"/>
          <w:sz w:val="27"/>
          <w:szCs w:val="27"/>
        </w:rPr>
        <w:t>选手的违规行为</w:t>
      </w:r>
      <w:r>
        <w:rPr>
          <w:rFonts w:ascii="宋体" w:hAnsi="宋体" w:cs="宋体" w:hint="eastAsia"/>
          <w:sz w:val="27"/>
          <w:szCs w:val="27"/>
        </w:rPr>
        <w:t>，</w:t>
      </w:r>
      <w:r>
        <w:rPr>
          <w:rFonts w:ascii="宋体" w:hAnsi="宋体" w:cs="宋体"/>
          <w:sz w:val="27"/>
          <w:szCs w:val="27"/>
        </w:rPr>
        <w:t>参照相关标准从</w:t>
      </w:r>
      <w:r>
        <w:rPr>
          <w:rFonts w:ascii="宋体" w:hAnsi="宋体" w:cs="宋体" w:hint="eastAsia"/>
          <w:sz w:val="27"/>
          <w:szCs w:val="27"/>
        </w:rPr>
        <w:t>“午</w:t>
      </w:r>
      <w:r>
        <w:rPr>
          <w:rFonts w:ascii="宋体" w:hAnsi="宋体" w:cs="宋体"/>
          <w:sz w:val="27"/>
          <w:szCs w:val="27"/>
        </w:rPr>
        <w:t>餐</w:t>
      </w:r>
      <w:r>
        <w:rPr>
          <w:rFonts w:ascii="宋体" w:hAnsi="宋体" w:cs="宋体" w:hint="eastAsia"/>
          <w:sz w:val="27"/>
          <w:szCs w:val="27"/>
        </w:rPr>
        <w:t>套餐”分值</w:t>
      </w:r>
      <w:r>
        <w:rPr>
          <w:rFonts w:ascii="宋体" w:hAnsi="宋体" w:cs="宋体"/>
          <w:sz w:val="27"/>
          <w:szCs w:val="27"/>
        </w:rPr>
        <w:t>中</w:t>
      </w:r>
      <w:r>
        <w:rPr>
          <w:rFonts w:ascii="宋体" w:hAnsi="宋体" w:cs="宋体" w:hint="eastAsia"/>
          <w:sz w:val="27"/>
          <w:szCs w:val="27"/>
        </w:rPr>
        <w:t>进行</w:t>
      </w:r>
      <w:r>
        <w:rPr>
          <w:rFonts w:ascii="宋体" w:hAnsi="宋体" w:cs="宋体"/>
          <w:sz w:val="27"/>
          <w:szCs w:val="27"/>
        </w:rPr>
        <w:t>扣分处理。现场操作</w:t>
      </w:r>
      <w:proofErr w:type="gramStart"/>
      <w:r>
        <w:rPr>
          <w:rFonts w:ascii="宋体" w:hAnsi="宋体" w:cs="宋体"/>
          <w:sz w:val="27"/>
          <w:szCs w:val="27"/>
        </w:rPr>
        <w:t>违规总</w:t>
      </w:r>
      <w:proofErr w:type="gramEnd"/>
      <w:r>
        <w:rPr>
          <w:rFonts w:ascii="宋体" w:hAnsi="宋体" w:cs="宋体"/>
          <w:sz w:val="27"/>
          <w:szCs w:val="27"/>
        </w:rPr>
        <w:t>扣分不超过10分</w:t>
      </w:r>
      <w:r>
        <w:rPr>
          <w:rFonts w:ascii="宋体" w:hAnsi="宋体" w:cs="宋体" w:hint="eastAsia"/>
          <w:sz w:val="27"/>
          <w:szCs w:val="27"/>
        </w:rPr>
        <w:t>，具体评分标准见表</w:t>
      </w:r>
      <w:r>
        <w:rPr>
          <w:rFonts w:ascii="宋体" w:hAnsi="宋体" w:cs="宋体"/>
          <w:sz w:val="27"/>
          <w:szCs w:val="27"/>
        </w:rPr>
        <w:t>2</w:t>
      </w:r>
      <w:r>
        <w:rPr>
          <w:rFonts w:ascii="宋体" w:hAnsi="宋体" w:cs="宋体" w:hint="eastAsia"/>
          <w:sz w:val="27"/>
          <w:szCs w:val="27"/>
        </w:rPr>
        <w:t>。</w:t>
      </w:r>
    </w:p>
    <w:p w14:paraId="1F14F74F" w14:textId="77777777" w:rsidR="00B67D00" w:rsidRDefault="00B67D00" w:rsidP="00B67D00">
      <w:pPr>
        <w:pStyle w:val="a0"/>
        <w:ind w:firstLineChars="0" w:firstLine="0"/>
        <w:rPr>
          <w:rFonts w:ascii="宋体" w:hAnsi="宋体" w:cs="宋体" w:hint="eastAsia"/>
          <w:sz w:val="27"/>
          <w:szCs w:val="27"/>
        </w:rPr>
      </w:pPr>
    </w:p>
    <w:p w14:paraId="02604C60" w14:textId="77777777" w:rsidR="00B67D00" w:rsidRDefault="00B67D00" w:rsidP="00B67D00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现场操作</w:t>
      </w:r>
      <w:r>
        <w:rPr>
          <w:rFonts w:ascii="宋体" w:hAnsi="宋体" w:hint="eastAsia"/>
          <w:sz w:val="24"/>
        </w:rPr>
        <w:t>扣</w:t>
      </w:r>
      <w:r>
        <w:rPr>
          <w:rFonts w:ascii="宋体" w:hAnsi="宋体"/>
          <w:sz w:val="24"/>
        </w:rPr>
        <w:t>分标准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1320"/>
        <w:gridCol w:w="1810"/>
        <w:gridCol w:w="2662"/>
      </w:tblGrid>
      <w:tr w:rsidR="00B67D00" w14:paraId="124AA5F8" w14:textId="77777777" w:rsidTr="002F77CC">
        <w:trPr>
          <w:cantSplit/>
          <w:trHeight w:val="409"/>
          <w:jc w:val="center"/>
        </w:trPr>
        <w:tc>
          <w:tcPr>
            <w:tcW w:w="2173" w:type="dxa"/>
            <w:vAlign w:val="center"/>
          </w:tcPr>
          <w:p w14:paraId="435EA2FE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违规内容</w:t>
            </w:r>
          </w:p>
        </w:tc>
        <w:tc>
          <w:tcPr>
            <w:tcW w:w="1554" w:type="dxa"/>
            <w:vAlign w:val="center"/>
          </w:tcPr>
          <w:p w14:paraId="209FB2E2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扣分标准</w:t>
            </w:r>
          </w:p>
        </w:tc>
        <w:tc>
          <w:tcPr>
            <w:tcW w:w="2177" w:type="dxa"/>
            <w:vAlign w:val="center"/>
          </w:tcPr>
          <w:p w14:paraId="299E52F5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违规内容</w:t>
            </w:r>
          </w:p>
        </w:tc>
        <w:tc>
          <w:tcPr>
            <w:tcW w:w="3195" w:type="dxa"/>
            <w:vAlign w:val="center"/>
          </w:tcPr>
          <w:p w14:paraId="39E14617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扣分标准</w:t>
            </w:r>
          </w:p>
        </w:tc>
      </w:tr>
      <w:tr w:rsidR="00B67D00" w14:paraId="116E3C4D" w14:textId="77777777" w:rsidTr="002F77CC">
        <w:trPr>
          <w:cantSplit/>
          <w:trHeight w:val="409"/>
          <w:jc w:val="center"/>
        </w:trPr>
        <w:tc>
          <w:tcPr>
            <w:tcW w:w="2173" w:type="dxa"/>
            <w:vAlign w:val="center"/>
          </w:tcPr>
          <w:p w14:paraId="54CDC4C1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职业仪态不得体</w:t>
            </w:r>
          </w:p>
        </w:tc>
        <w:tc>
          <w:tcPr>
            <w:tcW w:w="1554" w:type="dxa"/>
            <w:vAlign w:val="center"/>
          </w:tcPr>
          <w:p w14:paraId="7501F9A6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2分</w:t>
            </w:r>
          </w:p>
        </w:tc>
        <w:tc>
          <w:tcPr>
            <w:tcW w:w="2177" w:type="dxa"/>
            <w:vAlign w:val="center"/>
          </w:tcPr>
          <w:p w14:paraId="67D357D4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带成品</w:t>
            </w:r>
          </w:p>
        </w:tc>
        <w:tc>
          <w:tcPr>
            <w:tcW w:w="3195" w:type="dxa"/>
            <w:vAlign w:val="center"/>
          </w:tcPr>
          <w:p w14:paraId="31DD4A0A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10分</w:t>
            </w:r>
          </w:p>
        </w:tc>
      </w:tr>
      <w:tr w:rsidR="00B67D00" w14:paraId="35B8BFFF" w14:textId="77777777" w:rsidTr="002F77CC">
        <w:trPr>
          <w:cantSplit/>
          <w:trHeight w:val="409"/>
          <w:jc w:val="center"/>
        </w:trPr>
        <w:tc>
          <w:tcPr>
            <w:tcW w:w="2173" w:type="dxa"/>
            <w:vAlign w:val="center"/>
          </w:tcPr>
          <w:p w14:paraId="4D0C0135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着装不规范</w:t>
            </w:r>
          </w:p>
        </w:tc>
        <w:tc>
          <w:tcPr>
            <w:tcW w:w="1554" w:type="dxa"/>
            <w:vAlign w:val="center"/>
          </w:tcPr>
          <w:p w14:paraId="609720AC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2分</w:t>
            </w:r>
          </w:p>
        </w:tc>
        <w:tc>
          <w:tcPr>
            <w:tcW w:w="2177" w:type="dxa"/>
            <w:vAlign w:val="center"/>
          </w:tcPr>
          <w:p w14:paraId="20CD5F32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带半成品</w:t>
            </w:r>
          </w:p>
        </w:tc>
        <w:tc>
          <w:tcPr>
            <w:tcW w:w="3195" w:type="dxa"/>
            <w:vAlign w:val="center"/>
          </w:tcPr>
          <w:p w14:paraId="01C9CC8C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5分</w:t>
            </w:r>
          </w:p>
        </w:tc>
      </w:tr>
      <w:tr w:rsidR="00B67D00" w14:paraId="17DE8BC9" w14:textId="77777777" w:rsidTr="002F77CC">
        <w:trPr>
          <w:cantSplit/>
          <w:trHeight w:val="409"/>
          <w:jc w:val="center"/>
        </w:trPr>
        <w:tc>
          <w:tcPr>
            <w:tcW w:w="2173" w:type="dxa"/>
            <w:vAlign w:val="center"/>
          </w:tcPr>
          <w:p w14:paraId="0BAA68C4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操作不卫生</w:t>
            </w:r>
          </w:p>
        </w:tc>
        <w:tc>
          <w:tcPr>
            <w:tcW w:w="1554" w:type="dxa"/>
            <w:vAlign w:val="center"/>
          </w:tcPr>
          <w:p w14:paraId="2381EA7E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3分</w:t>
            </w:r>
          </w:p>
        </w:tc>
        <w:tc>
          <w:tcPr>
            <w:tcW w:w="2177" w:type="dxa"/>
            <w:vAlign w:val="center"/>
          </w:tcPr>
          <w:p w14:paraId="4A0D9B98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违规使用添加剂</w:t>
            </w:r>
          </w:p>
        </w:tc>
        <w:tc>
          <w:tcPr>
            <w:tcW w:w="3195" w:type="dxa"/>
            <w:vAlign w:val="center"/>
          </w:tcPr>
          <w:p w14:paraId="0716FC6D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5分</w:t>
            </w:r>
          </w:p>
        </w:tc>
      </w:tr>
      <w:tr w:rsidR="00B67D00" w14:paraId="00478333" w14:textId="77777777" w:rsidTr="002F77CC">
        <w:trPr>
          <w:cantSplit/>
          <w:trHeight w:val="409"/>
          <w:jc w:val="center"/>
        </w:trPr>
        <w:tc>
          <w:tcPr>
            <w:tcW w:w="2173" w:type="dxa"/>
            <w:vAlign w:val="center"/>
          </w:tcPr>
          <w:p w14:paraId="4FA55B9C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浪费原料</w:t>
            </w:r>
          </w:p>
        </w:tc>
        <w:tc>
          <w:tcPr>
            <w:tcW w:w="1554" w:type="dxa"/>
            <w:vAlign w:val="center"/>
          </w:tcPr>
          <w:p w14:paraId="15B8555A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3分</w:t>
            </w:r>
          </w:p>
        </w:tc>
        <w:tc>
          <w:tcPr>
            <w:tcW w:w="2177" w:type="dxa"/>
            <w:vAlign w:val="center"/>
          </w:tcPr>
          <w:p w14:paraId="5BAF23D4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操作事故</w:t>
            </w:r>
          </w:p>
        </w:tc>
        <w:tc>
          <w:tcPr>
            <w:tcW w:w="3195" w:type="dxa"/>
            <w:vAlign w:val="center"/>
          </w:tcPr>
          <w:p w14:paraId="68FE5674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5分</w:t>
            </w:r>
          </w:p>
        </w:tc>
      </w:tr>
      <w:tr w:rsidR="00B67D00" w14:paraId="3EA7C6E0" w14:textId="77777777" w:rsidTr="002F77CC">
        <w:trPr>
          <w:cantSplit/>
          <w:trHeight w:val="409"/>
          <w:jc w:val="center"/>
        </w:trPr>
        <w:tc>
          <w:tcPr>
            <w:tcW w:w="2173" w:type="dxa"/>
            <w:vAlign w:val="center"/>
          </w:tcPr>
          <w:p w14:paraId="5280F3F3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不关火、长流水</w:t>
            </w:r>
          </w:p>
        </w:tc>
        <w:tc>
          <w:tcPr>
            <w:tcW w:w="1554" w:type="dxa"/>
            <w:vAlign w:val="center"/>
          </w:tcPr>
          <w:p w14:paraId="381B8280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2分</w:t>
            </w:r>
          </w:p>
        </w:tc>
        <w:tc>
          <w:tcPr>
            <w:tcW w:w="2177" w:type="dxa"/>
            <w:vAlign w:val="center"/>
          </w:tcPr>
          <w:p w14:paraId="126A4CD5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消防事故</w:t>
            </w:r>
          </w:p>
        </w:tc>
        <w:tc>
          <w:tcPr>
            <w:tcW w:w="3195" w:type="dxa"/>
            <w:vAlign w:val="center"/>
          </w:tcPr>
          <w:p w14:paraId="1312432D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10分</w:t>
            </w:r>
          </w:p>
        </w:tc>
      </w:tr>
      <w:tr w:rsidR="00B67D00" w14:paraId="4E3308C7" w14:textId="77777777" w:rsidTr="002F77CC">
        <w:trPr>
          <w:cantSplit/>
          <w:trHeight w:val="409"/>
          <w:jc w:val="center"/>
        </w:trPr>
        <w:tc>
          <w:tcPr>
            <w:tcW w:w="2173" w:type="dxa"/>
            <w:vAlign w:val="center"/>
          </w:tcPr>
          <w:p w14:paraId="45855BB0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垃圾未分类</w:t>
            </w:r>
          </w:p>
        </w:tc>
        <w:tc>
          <w:tcPr>
            <w:tcW w:w="1554" w:type="dxa"/>
            <w:vAlign w:val="center"/>
          </w:tcPr>
          <w:p w14:paraId="281B4063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2分</w:t>
            </w:r>
          </w:p>
        </w:tc>
        <w:tc>
          <w:tcPr>
            <w:tcW w:w="2177" w:type="dxa"/>
            <w:vAlign w:val="center"/>
          </w:tcPr>
          <w:p w14:paraId="3881DA73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迟到</w:t>
            </w:r>
          </w:p>
        </w:tc>
        <w:tc>
          <w:tcPr>
            <w:tcW w:w="3195" w:type="dxa"/>
            <w:vAlign w:val="center"/>
          </w:tcPr>
          <w:p w14:paraId="68A6485D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3分</w:t>
            </w:r>
          </w:p>
        </w:tc>
      </w:tr>
      <w:tr w:rsidR="00B67D00" w14:paraId="4B4A90AC" w14:textId="77777777" w:rsidTr="002F77CC">
        <w:trPr>
          <w:cantSplit/>
          <w:trHeight w:val="809"/>
          <w:jc w:val="center"/>
        </w:trPr>
        <w:tc>
          <w:tcPr>
            <w:tcW w:w="2173" w:type="dxa"/>
            <w:vAlign w:val="center"/>
          </w:tcPr>
          <w:p w14:paraId="16E490D7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赛毕不</w:t>
            </w:r>
            <w:r>
              <w:rPr>
                <w:rFonts w:ascii="宋体" w:hAnsi="宋体" w:hint="eastAsia"/>
                <w:color w:val="000000"/>
                <w:sz w:val="24"/>
              </w:rPr>
              <w:t>及时</w:t>
            </w:r>
          </w:p>
          <w:p w14:paraId="599533B6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打扫卫生</w:t>
            </w:r>
          </w:p>
        </w:tc>
        <w:tc>
          <w:tcPr>
            <w:tcW w:w="1554" w:type="dxa"/>
            <w:vAlign w:val="center"/>
          </w:tcPr>
          <w:p w14:paraId="4BEDC261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3分</w:t>
            </w:r>
          </w:p>
        </w:tc>
        <w:tc>
          <w:tcPr>
            <w:tcW w:w="2177" w:type="dxa"/>
            <w:vAlign w:val="center"/>
          </w:tcPr>
          <w:p w14:paraId="7B46E757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超时</w:t>
            </w:r>
          </w:p>
        </w:tc>
        <w:tc>
          <w:tcPr>
            <w:tcW w:w="3195" w:type="dxa"/>
            <w:vAlign w:val="center"/>
          </w:tcPr>
          <w:p w14:paraId="6A25E838" w14:textId="77777777" w:rsidR="00B67D00" w:rsidRDefault="00B67D00" w:rsidP="002F77C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5分钟内扣1分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  <w:r>
              <w:rPr>
                <w:rFonts w:ascii="宋体" w:hAnsi="宋体"/>
                <w:color w:val="000000"/>
                <w:sz w:val="24"/>
              </w:rPr>
              <w:t>超5分钟每分钟扣1分</w:t>
            </w:r>
          </w:p>
        </w:tc>
      </w:tr>
      <w:tr w:rsidR="00B67D00" w14:paraId="06C3496C" w14:textId="77777777" w:rsidTr="002F77CC">
        <w:trPr>
          <w:cantSplit/>
          <w:trHeight w:val="420"/>
          <w:jc w:val="center"/>
        </w:trPr>
        <w:tc>
          <w:tcPr>
            <w:tcW w:w="2173" w:type="dxa"/>
            <w:vAlign w:val="center"/>
          </w:tcPr>
          <w:p w14:paraId="069CF8A5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失</w:t>
            </w:r>
            <w:r>
              <w:rPr>
                <w:rFonts w:ascii="宋体" w:hAnsi="宋体" w:hint="eastAsia"/>
                <w:color w:val="000000"/>
                <w:sz w:val="24"/>
              </w:rPr>
              <w:t>烹</w:t>
            </w:r>
            <w:r>
              <w:rPr>
                <w:rFonts w:ascii="宋体" w:hAnsi="宋体"/>
                <w:color w:val="000000"/>
                <w:sz w:val="24"/>
              </w:rPr>
              <w:t>重做</w:t>
            </w:r>
          </w:p>
        </w:tc>
        <w:tc>
          <w:tcPr>
            <w:tcW w:w="1554" w:type="dxa"/>
            <w:vAlign w:val="center"/>
          </w:tcPr>
          <w:p w14:paraId="4EFB8378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10分</w:t>
            </w:r>
          </w:p>
        </w:tc>
        <w:tc>
          <w:tcPr>
            <w:tcW w:w="2177" w:type="dxa"/>
            <w:vAlign w:val="center"/>
          </w:tcPr>
          <w:p w14:paraId="21EF6EE8" w14:textId="77777777" w:rsidR="00B67D00" w:rsidRDefault="00B67D00" w:rsidP="002F7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不服从指挥</w:t>
            </w:r>
          </w:p>
        </w:tc>
        <w:tc>
          <w:tcPr>
            <w:tcW w:w="3195" w:type="dxa"/>
            <w:vAlign w:val="center"/>
          </w:tcPr>
          <w:p w14:paraId="797E8BBA" w14:textId="77777777" w:rsidR="00B67D00" w:rsidRDefault="00B67D00" w:rsidP="002F77C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10分（严重者终止比赛）</w:t>
            </w:r>
          </w:p>
        </w:tc>
      </w:tr>
    </w:tbl>
    <w:p w14:paraId="0CE4689D" w14:textId="77777777" w:rsidR="00B67D00" w:rsidRDefault="00B67D00" w:rsidP="00B67D00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现场操作违规内容及扣分标准具体如下：</w:t>
      </w:r>
    </w:p>
    <w:p w14:paraId="318E013D" w14:textId="77777777" w:rsidR="00B67D00" w:rsidRDefault="00B67D00" w:rsidP="00B67D00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a.个人卫生不洁：指甲长、长发外露、</w:t>
      </w:r>
      <w:proofErr w:type="gramStart"/>
      <w:r>
        <w:rPr>
          <w:rFonts w:ascii="宋体" w:hAnsi="宋体"/>
          <w:color w:val="000000"/>
          <w:sz w:val="28"/>
          <w:szCs w:val="28"/>
        </w:rPr>
        <w:t>工作服帽不干净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或破损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lastRenderedPageBreak/>
        <w:t>戴首饰、染指甲等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14:paraId="2FD24F76" w14:textId="77777777" w:rsidR="00B67D00" w:rsidRDefault="00B67D00" w:rsidP="00B67D00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b.操作不卫生：操作过程中卫生脏乱差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未按要求佩戴口罩、手套等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14:paraId="323F3497" w14:textId="77777777" w:rsidR="00B67D00" w:rsidRDefault="00B67D00" w:rsidP="00B67D00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c.违规使用添加剂：不按国家规定的名目和标准使用添加剂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14:paraId="3DD14CB6" w14:textId="77777777" w:rsidR="00B67D00" w:rsidRDefault="00B67D00" w:rsidP="00B67D00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d.操作事故：不包含不影响操作的刀伤、烫伤等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14:paraId="2178C360" w14:textId="77777777" w:rsidR="00B67D00" w:rsidRDefault="00B67D00" w:rsidP="00B67D00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e.不服从指挥：顶撞裁判</w:t>
      </w:r>
      <w:r>
        <w:rPr>
          <w:rFonts w:ascii="宋体" w:hAnsi="宋体" w:hint="eastAsia"/>
          <w:color w:val="000000"/>
          <w:sz w:val="28"/>
          <w:szCs w:val="28"/>
        </w:rPr>
        <w:t>员</w:t>
      </w:r>
      <w:r>
        <w:rPr>
          <w:rFonts w:ascii="宋体" w:hAnsi="宋体"/>
          <w:color w:val="000000"/>
          <w:sz w:val="28"/>
          <w:szCs w:val="28"/>
        </w:rPr>
        <w:t>、现场工作人员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不服从统一安排调度等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14:paraId="30EC0AE0" w14:textId="77777777" w:rsidR="00B67D00" w:rsidRDefault="00B67D00" w:rsidP="00B67D00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f.迟到：参赛选手在本场比赛开始10分钟内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开赛10分钟</w:t>
      </w:r>
      <w:proofErr w:type="gramStart"/>
      <w:r>
        <w:rPr>
          <w:rFonts w:ascii="宋体" w:hAnsi="宋体"/>
          <w:color w:val="000000"/>
          <w:sz w:val="28"/>
          <w:szCs w:val="28"/>
        </w:rPr>
        <w:t>后选手</w:t>
      </w:r>
      <w:proofErr w:type="gramEnd"/>
      <w:r>
        <w:rPr>
          <w:rFonts w:ascii="宋体" w:hAnsi="宋体"/>
          <w:color w:val="000000"/>
          <w:sz w:val="28"/>
          <w:szCs w:val="28"/>
        </w:rPr>
        <w:t>未到场则视为弃权。</w:t>
      </w:r>
    </w:p>
    <w:p w14:paraId="6A69F469" w14:textId="77777777" w:rsidR="00B67D00" w:rsidRDefault="00B67D00" w:rsidP="00B67D00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现场汇报答辩</w:t>
      </w:r>
    </w:p>
    <w:p w14:paraId="7DD25375" w14:textId="77777777" w:rsidR="00B67D00" w:rsidRDefault="00B67D00" w:rsidP="00B67D00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汇报部分按食谱设计的主题、思路、过程、特色等内容进行评判；答辩部分按是否紧扣问题、回答全面、表达清晰等方面进行评判。</w:t>
      </w:r>
    </w:p>
    <w:p w14:paraId="08D89E40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（四）评判办法</w:t>
      </w:r>
    </w:p>
    <w:p w14:paraId="793BC2B5" w14:textId="77777777" w:rsidR="00B67D00" w:rsidRDefault="00B67D00" w:rsidP="00B67D00">
      <w:pPr>
        <w:spacing w:line="560" w:lineRule="exac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1.竞赛设</w:t>
      </w:r>
      <w:r>
        <w:rPr>
          <w:rFonts w:ascii="宋体" w:hAnsi="宋体" w:hint="eastAsia"/>
          <w:color w:val="000000"/>
          <w:sz w:val="28"/>
          <w:szCs w:val="28"/>
        </w:rPr>
        <w:t>裁判长</w:t>
      </w:r>
      <w:r>
        <w:rPr>
          <w:rFonts w:ascii="宋体" w:hAnsi="宋体"/>
          <w:color w:val="000000"/>
          <w:sz w:val="28"/>
          <w:szCs w:val="28"/>
        </w:rPr>
        <w:t>1名</w:t>
      </w:r>
      <w:r>
        <w:rPr>
          <w:rFonts w:ascii="宋体" w:hAnsi="宋体" w:hint="eastAsia"/>
          <w:color w:val="000000"/>
          <w:sz w:val="28"/>
          <w:szCs w:val="28"/>
        </w:rPr>
        <w:t>，裁判员若干</w:t>
      </w:r>
      <w:r>
        <w:rPr>
          <w:rFonts w:ascii="宋体" w:hAnsi="宋体"/>
          <w:color w:val="000000"/>
          <w:sz w:val="28"/>
          <w:szCs w:val="28"/>
        </w:rPr>
        <w:t>名</w:t>
      </w:r>
      <w:r>
        <w:rPr>
          <w:rFonts w:ascii="宋体" w:hAnsi="宋体" w:hint="eastAsia"/>
          <w:color w:val="000000"/>
          <w:sz w:val="28"/>
          <w:szCs w:val="28"/>
        </w:rPr>
        <w:t>（根据参赛人数确定），</w:t>
      </w:r>
      <w:r>
        <w:rPr>
          <w:rFonts w:ascii="宋体" w:hAnsi="宋体"/>
          <w:color w:val="000000"/>
          <w:sz w:val="28"/>
          <w:szCs w:val="28"/>
        </w:rPr>
        <w:t>裁判长负责整体</w:t>
      </w:r>
      <w:r>
        <w:rPr>
          <w:rFonts w:ascii="宋体" w:hAnsi="宋体" w:hint="eastAsia"/>
          <w:color w:val="000000"/>
          <w:sz w:val="28"/>
          <w:szCs w:val="28"/>
        </w:rPr>
        <w:t>评判</w:t>
      </w:r>
      <w:r>
        <w:rPr>
          <w:rFonts w:ascii="宋体" w:hAnsi="宋体"/>
          <w:color w:val="000000"/>
          <w:sz w:val="28"/>
          <w:szCs w:val="28"/>
        </w:rPr>
        <w:t>工作的监督、组织、指挥、协调及处理比赛中遇到的问题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确保竞赛公正、公平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14:paraId="04A98235" w14:textId="77777777" w:rsidR="00B67D00" w:rsidRDefault="00B67D00" w:rsidP="00B67D00">
      <w:pPr>
        <w:spacing w:line="560" w:lineRule="exac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2.竞赛</w:t>
      </w:r>
      <w:proofErr w:type="gramStart"/>
      <w:r>
        <w:rPr>
          <w:rFonts w:ascii="宋体" w:hAnsi="宋体"/>
          <w:color w:val="000000"/>
          <w:sz w:val="28"/>
          <w:szCs w:val="28"/>
        </w:rPr>
        <w:t>设计分员1名</w:t>
      </w:r>
      <w:proofErr w:type="gramEnd"/>
      <w:r>
        <w:rPr>
          <w:rFonts w:ascii="宋体" w:hAnsi="宋体"/>
          <w:color w:val="000000"/>
          <w:sz w:val="28"/>
          <w:szCs w:val="28"/>
        </w:rPr>
        <w:t>、复核员1名。</w:t>
      </w:r>
    </w:p>
    <w:p w14:paraId="75F4E6D2" w14:textId="77777777" w:rsidR="00B67D00" w:rsidRDefault="00B67D00" w:rsidP="00B67D00">
      <w:pPr>
        <w:spacing w:line="560" w:lineRule="exact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竞赛安排</w:t>
      </w:r>
    </w:p>
    <w:p w14:paraId="4F47EFA3" w14:textId="77777777" w:rsidR="00B67D00" w:rsidRDefault="00B67D00" w:rsidP="00B67D00">
      <w:pPr>
        <w:spacing w:line="560" w:lineRule="exact"/>
        <w:ind w:firstLine="480"/>
        <w:rPr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赛项竞赛安排表（推荐）见表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14:paraId="15C1290B" w14:textId="77777777" w:rsidR="00B67D00" w:rsidRDefault="00B67D00" w:rsidP="00B67D00">
      <w:pPr>
        <w:spacing w:line="360" w:lineRule="auto"/>
        <w:ind w:firstLine="480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 xml:space="preserve">3  </w:t>
      </w:r>
      <w:r>
        <w:rPr>
          <w:sz w:val="24"/>
        </w:rPr>
        <w:t>赛项竞赛安排表</w:t>
      </w:r>
      <w:r>
        <w:rPr>
          <w:rFonts w:hint="eastAsia"/>
          <w:sz w:val="24"/>
        </w:rPr>
        <w:t>（推荐）</w:t>
      </w:r>
    </w:p>
    <w:tbl>
      <w:tblPr>
        <w:tblW w:w="8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5"/>
        <w:gridCol w:w="2194"/>
        <w:gridCol w:w="2194"/>
        <w:gridCol w:w="2194"/>
      </w:tblGrid>
      <w:tr w:rsidR="00B67D00" w14:paraId="23ABA141" w14:textId="77777777" w:rsidTr="002F77CC">
        <w:trPr>
          <w:trHeight w:val="396"/>
          <w:jc w:val="center"/>
        </w:trPr>
        <w:tc>
          <w:tcPr>
            <w:tcW w:w="2195" w:type="dxa"/>
            <w:vAlign w:val="center"/>
          </w:tcPr>
          <w:p w14:paraId="2E5042E5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194" w:type="dxa"/>
            <w:vAlign w:val="center"/>
          </w:tcPr>
          <w:p w14:paraId="582311FF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94" w:type="dxa"/>
            <w:vAlign w:val="center"/>
          </w:tcPr>
          <w:p w14:paraId="5476566D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时间安排</w:t>
            </w:r>
          </w:p>
        </w:tc>
        <w:tc>
          <w:tcPr>
            <w:tcW w:w="2194" w:type="dxa"/>
            <w:vAlign w:val="center"/>
          </w:tcPr>
          <w:p w14:paraId="5ADE77ED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</w:tr>
      <w:tr w:rsidR="00B67D00" w14:paraId="2EFFCDCF" w14:textId="77777777" w:rsidTr="002F77CC">
        <w:trPr>
          <w:trHeight w:val="396"/>
          <w:jc w:val="center"/>
        </w:trPr>
        <w:tc>
          <w:tcPr>
            <w:tcW w:w="2195" w:type="dxa"/>
            <w:vAlign w:val="center"/>
          </w:tcPr>
          <w:p w14:paraId="0A561282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选手报到</w:t>
            </w:r>
          </w:p>
        </w:tc>
        <w:tc>
          <w:tcPr>
            <w:tcW w:w="2194" w:type="dxa"/>
            <w:vMerge w:val="restart"/>
            <w:vAlign w:val="center"/>
          </w:tcPr>
          <w:p w14:paraId="2310BB2D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第一天</w:t>
            </w:r>
          </w:p>
        </w:tc>
        <w:tc>
          <w:tcPr>
            <w:tcW w:w="2194" w:type="dxa"/>
            <w:vAlign w:val="center"/>
          </w:tcPr>
          <w:p w14:paraId="53E97ECB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00-10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2194" w:type="dxa"/>
            <w:vAlign w:val="center"/>
          </w:tcPr>
          <w:p w14:paraId="3FB21C98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报到处</w:t>
            </w:r>
          </w:p>
        </w:tc>
      </w:tr>
      <w:tr w:rsidR="00B67D00" w14:paraId="3DF46D08" w14:textId="77777777" w:rsidTr="002F77CC">
        <w:trPr>
          <w:trHeight w:val="396"/>
          <w:jc w:val="center"/>
        </w:trPr>
        <w:tc>
          <w:tcPr>
            <w:tcW w:w="2195" w:type="dxa"/>
            <w:vAlign w:val="center"/>
          </w:tcPr>
          <w:p w14:paraId="268748D4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选手会议（抽签）</w:t>
            </w:r>
          </w:p>
        </w:tc>
        <w:tc>
          <w:tcPr>
            <w:tcW w:w="2194" w:type="dxa"/>
            <w:vMerge/>
            <w:vAlign w:val="center"/>
          </w:tcPr>
          <w:p w14:paraId="2F01C38F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94" w:type="dxa"/>
            <w:vAlign w:val="center"/>
          </w:tcPr>
          <w:p w14:paraId="71B816EB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00-10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2194" w:type="dxa"/>
            <w:vAlign w:val="center"/>
          </w:tcPr>
          <w:p w14:paraId="3E542AA2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会议室</w:t>
            </w:r>
          </w:p>
        </w:tc>
      </w:tr>
      <w:tr w:rsidR="00B67D00" w14:paraId="3D891FB3" w14:textId="77777777" w:rsidTr="002F77CC">
        <w:trPr>
          <w:trHeight w:val="396"/>
          <w:jc w:val="center"/>
        </w:trPr>
        <w:tc>
          <w:tcPr>
            <w:tcW w:w="2195" w:type="dxa"/>
            <w:vAlign w:val="center"/>
          </w:tcPr>
          <w:p w14:paraId="6507A020" w14:textId="77777777" w:rsidR="00B67D00" w:rsidRDefault="00B67D00" w:rsidP="002F77CC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理论知识考试</w:t>
            </w:r>
          </w:p>
        </w:tc>
        <w:tc>
          <w:tcPr>
            <w:tcW w:w="2194" w:type="dxa"/>
            <w:vMerge/>
            <w:vAlign w:val="center"/>
          </w:tcPr>
          <w:p w14:paraId="7096CBC1" w14:textId="77777777" w:rsidR="00B67D00" w:rsidRDefault="00B67D00" w:rsidP="002F77CC">
            <w:pPr>
              <w:spacing w:line="36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2194" w:type="dxa"/>
            <w:vAlign w:val="center"/>
          </w:tcPr>
          <w:p w14:paraId="6413AD09" w14:textId="77777777" w:rsidR="00B67D00" w:rsidRDefault="00B67D00" w:rsidP="002F77CC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50-11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2194" w:type="dxa"/>
            <w:vAlign w:val="center"/>
          </w:tcPr>
          <w:p w14:paraId="61E23145" w14:textId="77777777" w:rsidR="00B67D00" w:rsidRDefault="00B67D00" w:rsidP="002F77CC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机房</w:t>
            </w:r>
          </w:p>
        </w:tc>
      </w:tr>
      <w:tr w:rsidR="00B67D00" w14:paraId="777D4396" w14:textId="77777777" w:rsidTr="002F77CC">
        <w:trPr>
          <w:trHeight w:val="396"/>
          <w:jc w:val="center"/>
        </w:trPr>
        <w:tc>
          <w:tcPr>
            <w:tcW w:w="2195" w:type="dxa"/>
            <w:vAlign w:val="center"/>
          </w:tcPr>
          <w:p w14:paraId="5091E4A0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一日带量食谱设计</w:t>
            </w:r>
          </w:p>
        </w:tc>
        <w:tc>
          <w:tcPr>
            <w:tcW w:w="2194" w:type="dxa"/>
            <w:vMerge/>
            <w:vAlign w:val="center"/>
          </w:tcPr>
          <w:p w14:paraId="07FCBCB9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94" w:type="dxa"/>
            <w:vAlign w:val="center"/>
          </w:tcPr>
          <w:p w14:paraId="05E0BC95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30-15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2194" w:type="dxa"/>
            <w:vAlign w:val="center"/>
          </w:tcPr>
          <w:p w14:paraId="19AF5C86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机房</w:t>
            </w:r>
          </w:p>
        </w:tc>
      </w:tr>
      <w:tr w:rsidR="00B67D00" w14:paraId="4C0C74C3" w14:textId="77777777" w:rsidTr="002F77CC">
        <w:trPr>
          <w:trHeight w:val="396"/>
          <w:jc w:val="center"/>
        </w:trPr>
        <w:tc>
          <w:tcPr>
            <w:tcW w:w="2195" w:type="dxa"/>
            <w:vAlign w:val="center"/>
          </w:tcPr>
          <w:p w14:paraId="1B96D991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熟悉赛场</w:t>
            </w:r>
          </w:p>
        </w:tc>
        <w:tc>
          <w:tcPr>
            <w:tcW w:w="2194" w:type="dxa"/>
            <w:vMerge/>
            <w:vAlign w:val="center"/>
          </w:tcPr>
          <w:p w14:paraId="05253DC3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94" w:type="dxa"/>
            <w:vAlign w:val="center"/>
          </w:tcPr>
          <w:p w14:paraId="00BF0A28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30-16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2194" w:type="dxa"/>
            <w:vAlign w:val="center"/>
          </w:tcPr>
          <w:p w14:paraId="3BF5495E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实训室</w:t>
            </w:r>
          </w:p>
        </w:tc>
      </w:tr>
      <w:tr w:rsidR="00B67D00" w14:paraId="6F68C12C" w14:textId="77777777" w:rsidTr="002F77CC">
        <w:trPr>
          <w:trHeight w:val="783"/>
          <w:jc w:val="center"/>
        </w:trPr>
        <w:tc>
          <w:tcPr>
            <w:tcW w:w="2195" w:type="dxa"/>
            <w:vAlign w:val="center"/>
          </w:tcPr>
          <w:p w14:paraId="14E84B70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>
              <w:rPr>
                <w:sz w:val="24"/>
              </w:rPr>
              <w:t>餐</w:t>
            </w:r>
            <w:r>
              <w:rPr>
                <w:rFonts w:hint="eastAsia"/>
                <w:sz w:val="24"/>
              </w:rPr>
              <w:t>套餐制作</w:t>
            </w:r>
          </w:p>
        </w:tc>
        <w:tc>
          <w:tcPr>
            <w:tcW w:w="2194" w:type="dxa"/>
            <w:vMerge w:val="restart"/>
            <w:vAlign w:val="center"/>
          </w:tcPr>
          <w:p w14:paraId="2EA2BF10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第二天</w:t>
            </w:r>
          </w:p>
        </w:tc>
        <w:tc>
          <w:tcPr>
            <w:tcW w:w="2194" w:type="dxa"/>
            <w:vAlign w:val="center"/>
          </w:tcPr>
          <w:p w14:paraId="34888535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检录：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:30-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:00</w:t>
            </w:r>
          </w:p>
          <w:p w14:paraId="746B0529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竞赛：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94" w:type="dxa"/>
            <w:vAlign w:val="center"/>
          </w:tcPr>
          <w:p w14:paraId="48B1FDF7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实训室</w:t>
            </w:r>
          </w:p>
        </w:tc>
      </w:tr>
      <w:tr w:rsidR="00B67D00" w14:paraId="2640D163" w14:textId="77777777" w:rsidTr="002F77CC">
        <w:trPr>
          <w:trHeight w:val="670"/>
          <w:jc w:val="center"/>
        </w:trPr>
        <w:tc>
          <w:tcPr>
            <w:tcW w:w="2195" w:type="dxa"/>
            <w:vAlign w:val="center"/>
          </w:tcPr>
          <w:p w14:paraId="20C7AA06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现场汇报答辩</w:t>
            </w:r>
          </w:p>
        </w:tc>
        <w:tc>
          <w:tcPr>
            <w:tcW w:w="2194" w:type="dxa"/>
            <w:vMerge/>
            <w:vAlign w:val="center"/>
          </w:tcPr>
          <w:p w14:paraId="26D27788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94" w:type="dxa"/>
            <w:vAlign w:val="center"/>
          </w:tcPr>
          <w:p w14:paraId="73405D97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9:5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:1</w:t>
            </w:r>
            <w:r>
              <w:rPr>
                <w:sz w:val="24"/>
              </w:rPr>
              <w:t>0</w:t>
            </w:r>
          </w:p>
        </w:tc>
        <w:tc>
          <w:tcPr>
            <w:tcW w:w="2194" w:type="dxa"/>
            <w:vAlign w:val="center"/>
          </w:tcPr>
          <w:p w14:paraId="07536B1C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评判室</w:t>
            </w:r>
            <w:proofErr w:type="gramEnd"/>
          </w:p>
        </w:tc>
      </w:tr>
    </w:tbl>
    <w:p w14:paraId="1FAD8FFE" w14:textId="77777777" w:rsidR="00B67D00" w:rsidRDefault="00B67D00" w:rsidP="00B67D00">
      <w:pPr>
        <w:spacing w:beforeLines="25" w:before="78" w:afterLines="25" w:after="78" w:line="56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>
        <w:rPr>
          <w:sz w:val="30"/>
          <w:szCs w:val="30"/>
        </w:rPr>
        <w:t>、参赛要求</w:t>
      </w:r>
    </w:p>
    <w:p w14:paraId="6079D29F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（一）选手须知</w:t>
      </w:r>
    </w:p>
    <w:p w14:paraId="3C920550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参赛选手须持本人身份证与</w:t>
      </w:r>
      <w:r>
        <w:rPr>
          <w:rFonts w:hint="eastAsia"/>
          <w:sz w:val="28"/>
          <w:szCs w:val="28"/>
        </w:rPr>
        <w:t>参赛</w:t>
      </w:r>
      <w:proofErr w:type="gramStart"/>
      <w:r>
        <w:rPr>
          <w:sz w:val="28"/>
          <w:szCs w:val="28"/>
        </w:rPr>
        <w:t>证参加</w:t>
      </w:r>
      <w:proofErr w:type="gramEnd"/>
      <w:r>
        <w:rPr>
          <w:sz w:val="28"/>
          <w:szCs w:val="28"/>
        </w:rPr>
        <w:t>竞赛</w:t>
      </w:r>
      <w:r>
        <w:rPr>
          <w:rFonts w:hint="eastAsia"/>
          <w:sz w:val="28"/>
          <w:szCs w:val="28"/>
        </w:rPr>
        <w:t>。</w:t>
      </w:r>
    </w:p>
    <w:p w14:paraId="48E2A8F3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参赛选手必须按竞赛规定时间提前</w:t>
      </w:r>
      <w:r>
        <w:rPr>
          <w:sz w:val="28"/>
          <w:szCs w:val="28"/>
        </w:rPr>
        <w:t>30</w:t>
      </w:r>
      <w:r>
        <w:rPr>
          <w:sz w:val="28"/>
          <w:szCs w:val="28"/>
        </w:rPr>
        <w:t>分钟到达指定地点检录入场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选手自带物品不得做特殊标记</w:t>
      </w:r>
      <w:r>
        <w:rPr>
          <w:rFonts w:hint="eastAsia"/>
          <w:sz w:val="28"/>
          <w:szCs w:val="28"/>
        </w:rPr>
        <w:t>。</w:t>
      </w:r>
    </w:p>
    <w:p w14:paraId="3A7858C8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竞赛期间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参赛选手应严格遵守赛场纪律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不得擅自离开赛场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如有特殊情况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需经</w:t>
      </w:r>
      <w:r>
        <w:rPr>
          <w:rFonts w:hint="eastAsia"/>
          <w:sz w:val="28"/>
          <w:szCs w:val="28"/>
        </w:rPr>
        <w:t>执委会</w:t>
      </w:r>
      <w:r>
        <w:rPr>
          <w:sz w:val="28"/>
          <w:szCs w:val="28"/>
        </w:rPr>
        <w:t>同意后方可由专人陪同办理</w:t>
      </w:r>
      <w:r>
        <w:rPr>
          <w:rFonts w:hint="eastAsia"/>
          <w:sz w:val="28"/>
          <w:szCs w:val="28"/>
        </w:rPr>
        <w:t>。</w:t>
      </w:r>
    </w:p>
    <w:p w14:paraId="35F2B6B7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竞赛要求选手独立参赛，凡弄虚作假者取消比赛资格。</w:t>
      </w:r>
    </w:p>
    <w:p w14:paraId="3B585DF4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竞赛期间严禁大声喧哗、以防</w:t>
      </w:r>
      <w:r>
        <w:rPr>
          <w:rFonts w:hint="eastAsia"/>
          <w:sz w:val="28"/>
          <w:szCs w:val="28"/>
        </w:rPr>
        <w:t>干扰</w:t>
      </w:r>
      <w:r>
        <w:rPr>
          <w:sz w:val="28"/>
          <w:szCs w:val="28"/>
        </w:rPr>
        <w:t>其他选手比赛</w:t>
      </w:r>
      <w:r>
        <w:rPr>
          <w:rFonts w:hint="eastAsia"/>
          <w:sz w:val="28"/>
          <w:szCs w:val="28"/>
        </w:rPr>
        <w:t>，禁止携带通讯设备进入比赛现场。</w:t>
      </w:r>
    </w:p>
    <w:p w14:paraId="48191A74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选手比赛结束后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</w:t>
      </w:r>
      <w:r>
        <w:rPr>
          <w:rFonts w:hint="eastAsia"/>
          <w:sz w:val="28"/>
          <w:szCs w:val="28"/>
        </w:rPr>
        <w:t>及时</w:t>
      </w:r>
      <w:r>
        <w:rPr>
          <w:sz w:val="28"/>
          <w:szCs w:val="28"/>
        </w:rPr>
        <w:t>清理好比赛现场</w:t>
      </w:r>
      <w:r>
        <w:rPr>
          <w:rFonts w:hint="eastAsia"/>
          <w:sz w:val="28"/>
          <w:szCs w:val="28"/>
        </w:rPr>
        <w:t>。</w:t>
      </w:r>
    </w:p>
    <w:p w14:paraId="0618B28E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>参赛选手须严格遵守赛场纪律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服从竞赛</w:t>
      </w:r>
      <w:r>
        <w:rPr>
          <w:rFonts w:hint="eastAsia"/>
          <w:sz w:val="28"/>
          <w:szCs w:val="28"/>
        </w:rPr>
        <w:t>执委会</w:t>
      </w:r>
      <w:r>
        <w:rPr>
          <w:sz w:val="28"/>
          <w:szCs w:val="28"/>
        </w:rPr>
        <w:t>的指挥和安排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不得随意进入比赛区域</w:t>
      </w:r>
      <w:r>
        <w:rPr>
          <w:rFonts w:hint="eastAsia"/>
          <w:sz w:val="28"/>
          <w:szCs w:val="28"/>
        </w:rPr>
        <w:t>。</w:t>
      </w:r>
    </w:p>
    <w:p w14:paraId="7C869FF7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比赛期间如发现问题应向</w:t>
      </w:r>
      <w:r>
        <w:rPr>
          <w:rFonts w:hint="eastAsia"/>
          <w:sz w:val="28"/>
          <w:szCs w:val="28"/>
        </w:rPr>
        <w:t>及时向裁判员提出</w:t>
      </w:r>
      <w:r>
        <w:rPr>
          <w:sz w:val="28"/>
          <w:szCs w:val="28"/>
        </w:rPr>
        <w:t>陈述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不得与工作人员直接交涉</w:t>
      </w:r>
      <w:r>
        <w:rPr>
          <w:rFonts w:hint="eastAsia"/>
          <w:sz w:val="28"/>
          <w:szCs w:val="28"/>
        </w:rPr>
        <w:t>。</w:t>
      </w:r>
    </w:p>
    <w:p w14:paraId="53B3B147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（二）赛场纪律</w:t>
      </w:r>
    </w:p>
    <w:p w14:paraId="2FA4D606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赛场工作人员必须统一佩戴由</w:t>
      </w:r>
      <w:r>
        <w:rPr>
          <w:rFonts w:hint="eastAsia"/>
          <w:sz w:val="28"/>
          <w:szCs w:val="28"/>
        </w:rPr>
        <w:t>执委会统一</w:t>
      </w:r>
      <w:r>
        <w:rPr>
          <w:sz w:val="28"/>
          <w:szCs w:val="28"/>
        </w:rPr>
        <w:t>签发的相应证件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着装整齐</w:t>
      </w:r>
      <w:r>
        <w:rPr>
          <w:rFonts w:hint="eastAsia"/>
          <w:sz w:val="28"/>
          <w:szCs w:val="28"/>
        </w:rPr>
        <w:t>。</w:t>
      </w:r>
    </w:p>
    <w:p w14:paraId="61B366DD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赛场除</w:t>
      </w:r>
      <w:r>
        <w:rPr>
          <w:rFonts w:hint="eastAsia"/>
          <w:sz w:val="28"/>
          <w:szCs w:val="28"/>
        </w:rPr>
        <w:t>裁判员、工作人员外，其他人员未经允许不得进入赛场。</w:t>
      </w:r>
    </w:p>
    <w:p w14:paraId="3A7E1F73" w14:textId="77777777" w:rsidR="00B67D00" w:rsidRDefault="00B67D00" w:rsidP="00B67D00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参赛选手应严格遵守赛场纪律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服从指挥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着装整洁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仪表端庄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讲文明礼貌</w:t>
      </w:r>
      <w:r>
        <w:rPr>
          <w:rFonts w:hint="eastAsia"/>
          <w:sz w:val="28"/>
          <w:szCs w:val="28"/>
        </w:rPr>
        <w:t>。</w:t>
      </w:r>
    </w:p>
    <w:p w14:paraId="13895F96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新闻媒体等人员进入赛场须事先与</w:t>
      </w:r>
      <w:r>
        <w:rPr>
          <w:rFonts w:hint="eastAsia"/>
          <w:sz w:val="28"/>
          <w:szCs w:val="28"/>
        </w:rPr>
        <w:t>执委会</w:t>
      </w:r>
      <w:r>
        <w:rPr>
          <w:sz w:val="28"/>
          <w:szCs w:val="28"/>
        </w:rPr>
        <w:t>联系</w:t>
      </w:r>
      <w:r>
        <w:rPr>
          <w:rFonts w:hint="eastAsia"/>
          <w:sz w:val="28"/>
          <w:szCs w:val="28"/>
        </w:rPr>
        <w:t>，在执委会的</w:t>
      </w:r>
      <w:r>
        <w:rPr>
          <w:sz w:val="28"/>
          <w:szCs w:val="28"/>
        </w:rPr>
        <w:t>安排下进行。</w:t>
      </w:r>
    </w:p>
    <w:p w14:paraId="1824CB0C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（三）竞赛管理</w:t>
      </w:r>
    </w:p>
    <w:p w14:paraId="568E3EC2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检录人员：负责比赛的检录工作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包括负责参赛选手</w:t>
      </w:r>
      <w:r>
        <w:rPr>
          <w:rFonts w:hint="eastAsia"/>
          <w:sz w:val="28"/>
          <w:szCs w:val="28"/>
        </w:rPr>
        <w:t>报到</w:t>
      </w:r>
      <w:r>
        <w:rPr>
          <w:sz w:val="28"/>
          <w:szCs w:val="28"/>
        </w:rPr>
        <w:t>、登记、抽签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选手考号编录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理论考场引导、选手入场顺序维持等</w:t>
      </w:r>
      <w:r>
        <w:rPr>
          <w:rFonts w:hint="eastAsia"/>
          <w:sz w:val="28"/>
          <w:szCs w:val="28"/>
        </w:rPr>
        <w:t>。</w:t>
      </w:r>
    </w:p>
    <w:p w14:paraId="2A0A898C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现场裁判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协助检录工作；</w:t>
      </w:r>
      <w:r>
        <w:rPr>
          <w:sz w:val="28"/>
          <w:szCs w:val="28"/>
        </w:rPr>
        <w:t>负责参赛选手现场监理工作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包括选手位置安</w:t>
      </w:r>
      <w:r>
        <w:rPr>
          <w:rFonts w:hint="eastAsia"/>
          <w:sz w:val="28"/>
          <w:szCs w:val="28"/>
        </w:rPr>
        <w:t>排、纪律维持、现场评分等。</w:t>
      </w:r>
    </w:p>
    <w:p w14:paraId="714B7701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竞赛后勤人员：负责落实竞赛场地的布置、比赛必需品的准备与后勤保障等。</w:t>
      </w:r>
    </w:p>
    <w:p w14:paraId="77215593" w14:textId="77777777" w:rsidR="00B67D00" w:rsidRDefault="00B67D00" w:rsidP="00B67D00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>4</w:t>
      </w:r>
      <w:r>
        <w:rPr>
          <w:rFonts w:hint="eastAsia"/>
          <w:sz w:val="24"/>
        </w:rPr>
        <w:t>：烹饪赛项主要操作设备和安全设备一览表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3990"/>
        <w:gridCol w:w="2775"/>
      </w:tblGrid>
      <w:tr w:rsidR="00B67D00" w14:paraId="30826C22" w14:textId="77777777" w:rsidTr="002F77CC">
        <w:trPr>
          <w:trHeight w:val="368"/>
          <w:jc w:val="center"/>
        </w:trPr>
        <w:tc>
          <w:tcPr>
            <w:tcW w:w="1633" w:type="dxa"/>
            <w:vAlign w:val="center"/>
          </w:tcPr>
          <w:p w14:paraId="54DCDE1D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990" w:type="dxa"/>
            <w:vAlign w:val="center"/>
          </w:tcPr>
          <w:p w14:paraId="3841E629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主要设备名称</w:t>
            </w:r>
          </w:p>
        </w:tc>
        <w:tc>
          <w:tcPr>
            <w:tcW w:w="2775" w:type="dxa"/>
            <w:vAlign w:val="center"/>
          </w:tcPr>
          <w:p w14:paraId="532794C0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能源类型</w:t>
            </w:r>
          </w:p>
        </w:tc>
      </w:tr>
      <w:tr w:rsidR="00B67D00" w14:paraId="0AD9460B" w14:textId="77777777" w:rsidTr="002F77CC">
        <w:trPr>
          <w:cantSplit/>
          <w:trHeight w:val="368"/>
          <w:jc w:val="center"/>
        </w:trPr>
        <w:tc>
          <w:tcPr>
            <w:tcW w:w="1633" w:type="dxa"/>
            <w:vAlign w:val="center"/>
          </w:tcPr>
          <w:p w14:paraId="167B1AC9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0" w:type="dxa"/>
            <w:vAlign w:val="center"/>
          </w:tcPr>
          <w:p w14:paraId="0BBF60F9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黑体" w:hint="eastAsia"/>
                <w:sz w:val="24"/>
              </w:rPr>
              <w:t>炒炉</w:t>
            </w:r>
          </w:p>
        </w:tc>
        <w:tc>
          <w:tcPr>
            <w:tcW w:w="2775" w:type="dxa"/>
            <w:vAlign w:val="center"/>
          </w:tcPr>
          <w:p w14:paraId="47F7DCAA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黑体" w:hint="eastAsia"/>
                <w:sz w:val="24"/>
              </w:rPr>
              <w:t>燃气</w:t>
            </w:r>
          </w:p>
        </w:tc>
      </w:tr>
      <w:tr w:rsidR="00B67D00" w14:paraId="35F02358" w14:textId="77777777" w:rsidTr="002F77CC">
        <w:trPr>
          <w:cantSplit/>
          <w:trHeight w:val="368"/>
          <w:jc w:val="center"/>
        </w:trPr>
        <w:tc>
          <w:tcPr>
            <w:tcW w:w="1633" w:type="dxa"/>
            <w:vAlign w:val="center"/>
          </w:tcPr>
          <w:p w14:paraId="4C60D722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  <w:vAlign w:val="center"/>
          </w:tcPr>
          <w:p w14:paraId="3A2A039A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烤箱</w:t>
            </w:r>
          </w:p>
        </w:tc>
        <w:tc>
          <w:tcPr>
            <w:tcW w:w="2775" w:type="dxa"/>
            <w:vAlign w:val="center"/>
          </w:tcPr>
          <w:p w14:paraId="78D8F306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电能</w:t>
            </w:r>
            <w:r>
              <w:rPr>
                <w:rFonts w:hAnsi="黑体" w:hint="eastAsia"/>
                <w:sz w:val="24"/>
              </w:rPr>
              <w:t>/</w:t>
            </w:r>
            <w:r>
              <w:rPr>
                <w:rFonts w:hAnsi="黑体" w:hint="eastAsia"/>
                <w:sz w:val="24"/>
              </w:rPr>
              <w:t>燃气</w:t>
            </w:r>
          </w:p>
        </w:tc>
      </w:tr>
      <w:tr w:rsidR="00B67D00" w14:paraId="64075E76" w14:textId="77777777" w:rsidTr="002F77CC">
        <w:trPr>
          <w:cantSplit/>
          <w:trHeight w:val="368"/>
          <w:jc w:val="center"/>
        </w:trPr>
        <w:tc>
          <w:tcPr>
            <w:tcW w:w="1633" w:type="dxa"/>
            <w:vAlign w:val="center"/>
          </w:tcPr>
          <w:p w14:paraId="5888ABAD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0" w:type="dxa"/>
            <w:vAlign w:val="center"/>
          </w:tcPr>
          <w:p w14:paraId="0E2EFB58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蒸箱</w:t>
            </w:r>
          </w:p>
        </w:tc>
        <w:tc>
          <w:tcPr>
            <w:tcW w:w="2775" w:type="dxa"/>
            <w:vAlign w:val="center"/>
          </w:tcPr>
          <w:p w14:paraId="3B6D1D3C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电能</w:t>
            </w:r>
            <w:r>
              <w:rPr>
                <w:rFonts w:hAnsi="黑体" w:hint="eastAsia"/>
                <w:sz w:val="24"/>
              </w:rPr>
              <w:t>/</w:t>
            </w:r>
            <w:r>
              <w:rPr>
                <w:rFonts w:hAnsi="黑体" w:hint="eastAsia"/>
                <w:sz w:val="24"/>
              </w:rPr>
              <w:t>燃气</w:t>
            </w:r>
          </w:p>
        </w:tc>
      </w:tr>
      <w:tr w:rsidR="00B67D00" w14:paraId="2FE36313" w14:textId="77777777" w:rsidTr="002F77CC">
        <w:trPr>
          <w:cantSplit/>
          <w:trHeight w:val="368"/>
          <w:jc w:val="center"/>
        </w:trPr>
        <w:tc>
          <w:tcPr>
            <w:tcW w:w="1633" w:type="dxa"/>
            <w:vAlign w:val="center"/>
          </w:tcPr>
          <w:p w14:paraId="09BFC2A4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90" w:type="dxa"/>
            <w:vAlign w:val="center"/>
          </w:tcPr>
          <w:p w14:paraId="1C9AC507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冷藏冰柜</w:t>
            </w:r>
          </w:p>
        </w:tc>
        <w:tc>
          <w:tcPr>
            <w:tcW w:w="2775" w:type="dxa"/>
            <w:vAlign w:val="center"/>
          </w:tcPr>
          <w:p w14:paraId="788560E6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电能</w:t>
            </w:r>
          </w:p>
        </w:tc>
      </w:tr>
      <w:tr w:rsidR="00B67D00" w14:paraId="29F5AB35" w14:textId="77777777" w:rsidTr="002F77CC">
        <w:trPr>
          <w:cantSplit/>
          <w:trHeight w:val="368"/>
          <w:jc w:val="center"/>
        </w:trPr>
        <w:tc>
          <w:tcPr>
            <w:tcW w:w="1633" w:type="dxa"/>
            <w:vAlign w:val="center"/>
          </w:tcPr>
          <w:p w14:paraId="415C8BC5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0" w:type="dxa"/>
            <w:vAlign w:val="center"/>
          </w:tcPr>
          <w:p w14:paraId="166AE36E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操作台</w:t>
            </w:r>
          </w:p>
        </w:tc>
        <w:tc>
          <w:tcPr>
            <w:tcW w:w="2775" w:type="dxa"/>
            <w:vAlign w:val="center"/>
          </w:tcPr>
          <w:p w14:paraId="1DA3A4CA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--</w:t>
            </w:r>
          </w:p>
        </w:tc>
      </w:tr>
      <w:tr w:rsidR="00B67D00" w14:paraId="536D8AC0" w14:textId="77777777" w:rsidTr="002F77CC">
        <w:trPr>
          <w:cantSplit/>
          <w:trHeight w:val="368"/>
          <w:jc w:val="center"/>
        </w:trPr>
        <w:tc>
          <w:tcPr>
            <w:tcW w:w="1633" w:type="dxa"/>
            <w:vAlign w:val="center"/>
          </w:tcPr>
          <w:p w14:paraId="50B5D137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990" w:type="dxa"/>
            <w:vAlign w:val="center"/>
          </w:tcPr>
          <w:p w14:paraId="6A281753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水池</w:t>
            </w:r>
          </w:p>
        </w:tc>
        <w:tc>
          <w:tcPr>
            <w:tcW w:w="2775" w:type="dxa"/>
            <w:vAlign w:val="center"/>
          </w:tcPr>
          <w:p w14:paraId="1F13BE05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--</w:t>
            </w:r>
          </w:p>
        </w:tc>
      </w:tr>
      <w:tr w:rsidR="00B67D00" w14:paraId="27C586FB" w14:textId="77777777" w:rsidTr="002F77CC">
        <w:trPr>
          <w:cantSplit/>
          <w:trHeight w:val="368"/>
          <w:jc w:val="center"/>
        </w:trPr>
        <w:tc>
          <w:tcPr>
            <w:tcW w:w="1633" w:type="dxa"/>
            <w:vAlign w:val="center"/>
          </w:tcPr>
          <w:p w14:paraId="2C70C5C9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990" w:type="dxa"/>
            <w:vAlign w:val="center"/>
          </w:tcPr>
          <w:p w14:paraId="7D608848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排烟罩</w:t>
            </w:r>
          </w:p>
        </w:tc>
        <w:tc>
          <w:tcPr>
            <w:tcW w:w="2775" w:type="dxa"/>
            <w:vAlign w:val="center"/>
          </w:tcPr>
          <w:p w14:paraId="7B59314E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电能</w:t>
            </w:r>
          </w:p>
        </w:tc>
      </w:tr>
      <w:tr w:rsidR="00B67D00" w14:paraId="3AC8A30F" w14:textId="77777777" w:rsidTr="002F77CC">
        <w:trPr>
          <w:cantSplit/>
          <w:trHeight w:val="376"/>
          <w:jc w:val="center"/>
        </w:trPr>
        <w:tc>
          <w:tcPr>
            <w:tcW w:w="1633" w:type="dxa"/>
            <w:vAlign w:val="center"/>
          </w:tcPr>
          <w:p w14:paraId="5FD81895" w14:textId="77777777" w:rsidR="00B67D00" w:rsidRDefault="00B67D00" w:rsidP="002F77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990" w:type="dxa"/>
            <w:vAlign w:val="center"/>
          </w:tcPr>
          <w:p w14:paraId="0033FE53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消防安全设备</w:t>
            </w:r>
          </w:p>
        </w:tc>
        <w:tc>
          <w:tcPr>
            <w:tcW w:w="2775" w:type="dxa"/>
            <w:vAlign w:val="center"/>
          </w:tcPr>
          <w:p w14:paraId="65B062BC" w14:textId="77777777" w:rsidR="00B67D00" w:rsidRDefault="00B67D00" w:rsidP="002F77CC">
            <w:pPr>
              <w:spacing w:line="360" w:lineRule="auto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--</w:t>
            </w:r>
          </w:p>
        </w:tc>
      </w:tr>
    </w:tbl>
    <w:p w14:paraId="3E2459BB" w14:textId="77777777" w:rsidR="00B67D00" w:rsidRDefault="00B67D00" w:rsidP="00B67D00">
      <w:pPr>
        <w:spacing w:beforeLines="25" w:before="78" w:afterLines="25" w:after="78"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</w:t>
      </w:r>
      <w:r>
        <w:rPr>
          <w:sz w:val="30"/>
          <w:szCs w:val="30"/>
        </w:rPr>
        <w:t>竞赛申诉与仲裁</w:t>
      </w:r>
    </w:p>
    <w:p w14:paraId="13932843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（一）竞赛申诉</w:t>
      </w:r>
    </w:p>
    <w:p w14:paraId="0F7C5734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参赛选手对个人</w:t>
      </w:r>
      <w:r>
        <w:rPr>
          <w:rFonts w:hint="eastAsia"/>
          <w:sz w:val="28"/>
          <w:szCs w:val="28"/>
        </w:rPr>
        <w:t>成绩存在质疑者，可向裁判长提交书面文字说明材料，细节如下：</w:t>
      </w:r>
    </w:p>
    <w:p w14:paraId="302A1698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参赛选手对不符合竞赛规定的用具、有失公正的评判、奖励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lastRenderedPageBreak/>
        <w:t>以及对工作人员的违规行为等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均可提出申诉</w:t>
      </w:r>
      <w:r>
        <w:rPr>
          <w:rFonts w:hint="eastAsia"/>
          <w:sz w:val="28"/>
          <w:szCs w:val="28"/>
        </w:rPr>
        <w:t>。</w:t>
      </w:r>
    </w:p>
    <w:p w14:paraId="59B1A19B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申诉应在竞赛结束后</w:t>
      </w:r>
      <w:r>
        <w:rPr>
          <w:sz w:val="28"/>
          <w:szCs w:val="28"/>
        </w:rPr>
        <w:t>2</w:t>
      </w:r>
      <w:r>
        <w:rPr>
          <w:sz w:val="28"/>
          <w:szCs w:val="28"/>
        </w:rPr>
        <w:t>小时内提出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超过时效将不予受理。申诉时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应按照规定的程序由参赛选手</w:t>
      </w:r>
      <w:r>
        <w:rPr>
          <w:rFonts w:hint="eastAsia"/>
          <w:sz w:val="28"/>
          <w:szCs w:val="28"/>
        </w:rPr>
        <w:t>实名</w:t>
      </w:r>
      <w:r>
        <w:rPr>
          <w:sz w:val="28"/>
          <w:szCs w:val="28"/>
        </w:rPr>
        <w:t>向</w:t>
      </w:r>
      <w:r>
        <w:rPr>
          <w:rFonts w:hint="eastAsia"/>
          <w:sz w:val="28"/>
          <w:szCs w:val="28"/>
        </w:rPr>
        <w:t>裁判长</w:t>
      </w:r>
      <w:r>
        <w:rPr>
          <w:sz w:val="28"/>
          <w:szCs w:val="28"/>
        </w:rPr>
        <w:t>递交书面申诉报告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申诉报告须有申诉的参赛选手签名</w:t>
      </w:r>
      <w:r>
        <w:rPr>
          <w:rFonts w:hint="eastAsia"/>
          <w:sz w:val="28"/>
          <w:szCs w:val="28"/>
        </w:rPr>
        <w:t>。</w:t>
      </w:r>
    </w:p>
    <w:p w14:paraId="0E918FBA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参赛选手不得采取过激行为攻击工作人员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否则不予受理申诉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在约定时间内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如约定的联系人未到场或中途离开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视为放弃申诉。</w:t>
      </w:r>
    </w:p>
    <w:p w14:paraId="014392F0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（二）竞赛仲裁</w:t>
      </w:r>
    </w:p>
    <w:p w14:paraId="1868B5CA" w14:textId="77777777" w:rsidR="00B67D00" w:rsidRDefault="00B67D00" w:rsidP="00B67D00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裁判长</w:t>
      </w:r>
      <w:r>
        <w:rPr>
          <w:sz w:val="28"/>
          <w:szCs w:val="28"/>
        </w:rPr>
        <w:t>负责受理竞赛</w:t>
      </w:r>
      <w:r>
        <w:rPr>
          <w:rFonts w:hint="eastAsia"/>
          <w:sz w:val="28"/>
          <w:szCs w:val="28"/>
        </w:rPr>
        <w:t>中出现的申诉并进行协商仲裁，以保证竞赛的顺利进行和竞赛结果的公平、公正。</w:t>
      </w:r>
    </w:p>
    <w:p w14:paraId="743594BB" w14:textId="431B0CCE" w:rsidR="00BC3B39" w:rsidRPr="00166833" w:rsidRDefault="00B67D00" w:rsidP="00166833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参赛选手不得因提起申诉或对申诉处理意见不服而停止比赛或滋事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否则按弃权处理。</w:t>
      </w:r>
    </w:p>
    <w:sectPr w:rsidR="00BC3B39" w:rsidRPr="0016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FB35" w14:textId="77777777" w:rsidR="00FE0890" w:rsidRDefault="00FE0890" w:rsidP="00B67D00">
      <w:r>
        <w:separator/>
      </w:r>
    </w:p>
  </w:endnote>
  <w:endnote w:type="continuationSeparator" w:id="0">
    <w:p w14:paraId="694787F9" w14:textId="77777777" w:rsidR="00FE0890" w:rsidRDefault="00FE0890" w:rsidP="00B6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2AC7" w14:textId="77777777" w:rsidR="00FE0890" w:rsidRDefault="00FE0890" w:rsidP="00B67D00">
      <w:r>
        <w:separator/>
      </w:r>
    </w:p>
  </w:footnote>
  <w:footnote w:type="continuationSeparator" w:id="0">
    <w:p w14:paraId="630DF01D" w14:textId="77777777" w:rsidR="00FE0890" w:rsidRDefault="00FE0890" w:rsidP="00B6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A8"/>
    <w:rsid w:val="00166833"/>
    <w:rsid w:val="009744A8"/>
    <w:rsid w:val="00B67D00"/>
    <w:rsid w:val="00BC3B39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5C794"/>
  <w15:chartTrackingRefBased/>
  <w15:docId w15:val="{E214F3CB-80E9-4F80-ADCC-3E3FEC6D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67D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6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67D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7D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67D00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B67D00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B67D00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link w:val="aa"/>
    <w:qFormat/>
    <w:rsid w:val="00B67D00"/>
    <w:pPr>
      <w:spacing w:after="0" w:line="560" w:lineRule="exact"/>
      <w:ind w:firstLineChars="200" w:firstLine="721"/>
    </w:pPr>
    <w:rPr>
      <w:rFonts w:eastAsia="仿宋" w:hAnsi="仿宋" w:cs="仿宋"/>
      <w:sz w:val="32"/>
      <w:szCs w:val="32"/>
      <w:lang w:val="zh-CN" w:bidi="zh-CN"/>
    </w:rPr>
  </w:style>
  <w:style w:type="character" w:customStyle="1" w:styleId="aa">
    <w:name w:val="正文文本首行缩进 字符"/>
    <w:basedOn w:val="a9"/>
    <w:link w:val="a0"/>
    <w:rsid w:val="00B67D00"/>
    <w:rPr>
      <w:rFonts w:ascii="Calibri" w:eastAsia="仿宋" w:hAnsi="仿宋" w:cs="仿宋"/>
      <w:sz w:val="32"/>
      <w:szCs w:val="32"/>
      <w:lang w:val="zh-CN" w:bidi="zh-CN"/>
    </w:rPr>
  </w:style>
  <w:style w:type="table" w:styleId="ab">
    <w:name w:val="Table Grid"/>
    <w:basedOn w:val="a2"/>
    <w:qFormat/>
    <w:rsid w:val="00B67D0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bpexa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云飞</dc:creator>
  <cp:keywords/>
  <dc:description/>
  <cp:lastModifiedBy>云飞</cp:lastModifiedBy>
  <cp:revision>3</cp:revision>
  <dcterms:created xsi:type="dcterms:W3CDTF">2022-09-13T09:36:00Z</dcterms:created>
  <dcterms:modified xsi:type="dcterms:W3CDTF">2022-09-13T09:36:00Z</dcterms:modified>
</cp:coreProperties>
</file>